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cfbe" w14:textId="4b9c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Алтынсаринского района"</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20 февраля 2023 года № 18.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01 сентября 2021 года № 590 "О некоторых вопросах организации деятельности государственных органов и их структурных подразделений", акимат Алтынсаринского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Алтынсаринского района".</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постановление</w:t>
      </w:r>
      <w:r>
        <w:rPr>
          <w:rFonts w:ascii="Times New Roman"/>
          <w:b w:val="false"/>
          <w:i w:val="false"/>
          <w:color w:val="000000"/>
          <w:sz w:val="28"/>
        </w:rPr>
        <w:t xml:space="preserve"> акимата Алтынсаринского района от 12 апреля 2022 года № 40 "Об утверждении Положения о государственном учреждении "Аппарат акима Алтынсаринского района".</w:t>
      </w:r>
    </w:p>
    <w:bookmarkEnd w:id="2"/>
    <w:bookmarkStart w:name="z7" w:id="3"/>
    <w:p>
      <w:pPr>
        <w:spacing w:after="0"/>
        <w:ind w:left="0"/>
        <w:jc w:val="both"/>
      </w:pPr>
      <w:r>
        <w:rPr>
          <w:rFonts w:ascii="Times New Roman"/>
          <w:b w:val="false"/>
          <w:i w:val="false"/>
          <w:color w:val="000000"/>
          <w:sz w:val="28"/>
        </w:rPr>
        <w:t>
      3. Государственному учреждению в установленном законодательством Республики Казахстан в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в интернет-ресурсе акимата Алтынсаринского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Алтынсаринского района.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февраля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w:t>
            </w:r>
          </w:p>
        </w:tc>
      </w:tr>
    </w:tbl>
    <w:bookmarkStart w:name="z17" w:id="7"/>
    <w:p>
      <w:pPr>
        <w:spacing w:after="0"/>
        <w:ind w:left="0"/>
        <w:jc w:val="left"/>
      </w:pPr>
      <w:r>
        <w:rPr>
          <w:rFonts w:ascii="Times New Roman"/>
          <w:b/>
          <w:i w:val="false"/>
          <w:color w:val="000000"/>
        </w:rPr>
        <w:t xml:space="preserve"> Положение о государственном учреждении "Аппарат акима Алтынсаринского района"</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1. Государственное учреждение "Аппарат акима Алтынсаринского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9"/>
    <w:bookmarkStart w:name="z20" w:id="10"/>
    <w:p>
      <w:pPr>
        <w:spacing w:after="0"/>
        <w:ind w:left="0"/>
        <w:jc w:val="both"/>
      </w:pPr>
      <w:r>
        <w:rPr>
          <w:rFonts w:ascii="Times New Roman"/>
          <w:b w:val="false"/>
          <w:i w:val="false"/>
          <w:color w:val="000000"/>
          <w:sz w:val="28"/>
        </w:rPr>
        <w:t>
      2. Государственное учреждение "Аппарат акима Алтынсаринского района" не имеет ведомств.</w:t>
      </w:r>
    </w:p>
    <w:bookmarkEnd w:id="10"/>
    <w:bookmarkStart w:name="z21" w:id="11"/>
    <w:p>
      <w:pPr>
        <w:spacing w:after="0"/>
        <w:ind w:left="0"/>
        <w:jc w:val="both"/>
      </w:pPr>
      <w:r>
        <w:rPr>
          <w:rFonts w:ascii="Times New Roman"/>
          <w:b w:val="false"/>
          <w:i w:val="false"/>
          <w:color w:val="000000"/>
          <w:sz w:val="28"/>
        </w:rPr>
        <w:t xml:space="preserve">
      3. Государственное учреждение "Аппарат акима Алтынсаринского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4. Учредителем государственного учреждения "Аппарат акима Алтынсаринского района", является акимат Алтынсаринского района.</w:t>
      </w:r>
    </w:p>
    <w:bookmarkEnd w:id="12"/>
    <w:bookmarkStart w:name="z23" w:id="13"/>
    <w:p>
      <w:pPr>
        <w:spacing w:after="0"/>
        <w:ind w:left="0"/>
        <w:jc w:val="both"/>
      </w:pPr>
      <w:r>
        <w:rPr>
          <w:rFonts w:ascii="Times New Roman"/>
          <w:b w:val="false"/>
          <w:i w:val="false"/>
          <w:color w:val="000000"/>
          <w:sz w:val="28"/>
        </w:rPr>
        <w:t>
      5. Государственное учреждение "Аппарат акима Алтынсаринского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
    <w:bookmarkStart w:name="z24" w:id="14"/>
    <w:p>
      <w:pPr>
        <w:spacing w:after="0"/>
        <w:ind w:left="0"/>
        <w:jc w:val="both"/>
      </w:pPr>
      <w:r>
        <w:rPr>
          <w:rFonts w:ascii="Times New Roman"/>
          <w:b w:val="false"/>
          <w:i w:val="false"/>
          <w:color w:val="000000"/>
          <w:sz w:val="28"/>
        </w:rPr>
        <w:t>
      6. Государственное учреждение "Аппарат акима Алтынсаринского района", вступает в гражданско - 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7. Государственное учреждение "Аппарат акима Алтынсаринского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15"/>
    <w:bookmarkStart w:name="z26" w:id="16"/>
    <w:p>
      <w:pPr>
        <w:spacing w:after="0"/>
        <w:ind w:left="0"/>
        <w:jc w:val="both"/>
      </w:pPr>
      <w:r>
        <w:rPr>
          <w:rFonts w:ascii="Times New Roman"/>
          <w:b w:val="false"/>
          <w:i w:val="false"/>
          <w:color w:val="000000"/>
          <w:sz w:val="28"/>
        </w:rPr>
        <w:t>
      8. Государственное учреждение "Аппарат акима Алтынсаринского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Алтынсаринского района" и другими актами, предусмотренными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9. Структура и лимит штатной численности государственного учреждения "Аппарат акима Алтынсаринского района" утверждаются в соответствии с действующим законодательством.</w:t>
      </w:r>
    </w:p>
    <w:bookmarkEnd w:id="17"/>
    <w:bookmarkStart w:name="z28" w:id="18"/>
    <w:p>
      <w:pPr>
        <w:spacing w:after="0"/>
        <w:ind w:left="0"/>
        <w:jc w:val="both"/>
      </w:pPr>
      <w:r>
        <w:rPr>
          <w:rFonts w:ascii="Times New Roman"/>
          <w:b w:val="false"/>
          <w:i w:val="false"/>
          <w:color w:val="000000"/>
          <w:sz w:val="28"/>
        </w:rPr>
        <w:t>
      10. Местонахождение государственного учреждения "Аппарат акима Алтынсаринского района": 110110, Республика Казахстан, Костанайская область, Алтынсаринский район, село Убаганское, улица Ленина, 4.</w:t>
      </w:r>
    </w:p>
    <w:bookmarkEnd w:id="18"/>
    <w:bookmarkStart w:name="z29" w:id="19"/>
    <w:p>
      <w:pPr>
        <w:spacing w:after="0"/>
        <w:ind w:left="0"/>
        <w:jc w:val="both"/>
      </w:pPr>
      <w:r>
        <w:rPr>
          <w:rFonts w:ascii="Times New Roman"/>
          <w:b w:val="false"/>
          <w:i w:val="false"/>
          <w:color w:val="000000"/>
          <w:sz w:val="28"/>
        </w:rPr>
        <w:t>
      11. Полное наименование государственного органа: государственное учреждение "Аппарат акима Алтынсаринского района".</w:t>
      </w:r>
    </w:p>
    <w:bookmarkEnd w:id="19"/>
    <w:bookmarkStart w:name="z30" w:id="20"/>
    <w:p>
      <w:pPr>
        <w:spacing w:after="0"/>
        <w:ind w:left="0"/>
        <w:jc w:val="both"/>
      </w:pPr>
      <w:r>
        <w:rPr>
          <w:rFonts w:ascii="Times New Roman"/>
          <w:b w:val="false"/>
          <w:i w:val="false"/>
          <w:color w:val="000000"/>
          <w:sz w:val="28"/>
        </w:rPr>
        <w:t xml:space="preserve">
      12. Настоящее </w:t>
      </w:r>
      <w:r>
        <w:rPr>
          <w:rFonts w:ascii="Times New Roman"/>
          <w:b w:val="false"/>
          <w:i w:val="false"/>
          <w:color w:val="000000"/>
          <w:sz w:val="28"/>
        </w:rPr>
        <w:t>Положение</w:t>
      </w:r>
      <w:r>
        <w:rPr>
          <w:rFonts w:ascii="Times New Roman"/>
          <w:b w:val="false"/>
          <w:i w:val="false"/>
          <w:color w:val="000000"/>
          <w:sz w:val="28"/>
        </w:rPr>
        <w:t>, является учредительным документом государственного учреждения "Аппарат акима Алтынсаринского района".</w:t>
      </w:r>
    </w:p>
    <w:bookmarkEnd w:id="20"/>
    <w:bookmarkStart w:name="z31" w:id="21"/>
    <w:p>
      <w:pPr>
        <w:spacing w:after="0"/>
        <w:ind w:left="0"/>
        <w:jc w:val="both"/>
      </w:pPr>
      <w:r>
        <w:rPr>
          <w:rFonts w:ascii="Times New Roman"/>
          <w:b w:val="false"/>
          <w:i w:val="false"/>
          <w:color w:val="000000"/>
          <w:sz w:val="28"/>
        </w:rPr>
        <w:t>
      13. Финансирование деятельности государственного учреждения "Аппарат акима Алтынсаринского района", осуществляется из местного бюджета.</w:t>
      </w:r>
    </w:p>
    <w:bookmarkEnd w:id="21"/>
    <w:bookmarkStart w:name="z32" w:id="22"/>
    <w:p>
      <w:pPr>
        <w:spacing w:after="0"/>
        <w:ind w:left="0"/>
        <w:jc w:val="both"/>
      </w:pPr>
      <w:r>
        <w:rPr>
          <w:rFonts w:ascii="Times New Roman"/>
          <w:b w:val="false"/>
          <w:i w:val="false"/>
          <w:color w:val="000000"/>
          <w:sz w:val="28"/>
        </w:rPr>
        <w:t>
      14. Государственному учреждению "Аппарат акима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Алтынсаринского района". Если государственному учреждению "Аппарат акима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если иное не установлено законодательством Республики Казахстан. Распорядок рабочего времени ГУ "Аппарат акима Алтынсаринского района" начало рабочего дня в 09 ч. 00 м. обеденный перерыв с 13 ч. 00 м. – 14 ч. 30 м., конец рабочего времени 18 ч. 30 м., с понедельника по пятницу, выходные дни – суббота, воскресенье.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Алтынсаринского района Костанайской области от 02.10.2023 </w:t>
      </w:r>
      <w:r>
        <w:rPr>
          <w:rFonts w:ascii="Times New Roman"/>
          <w:b w:val="false"/>
          <w:i w:val="false"/>
          <w:color w:val="000000"/>
          <w:sz w:val="28"/>
        </w:rPr>
        <w:t>№ 121</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2. Задачи и полномочия государственного органа</w:t>
      </w:r>
    </w:p>
    <w:bookmarkEnd w:id="23"/>
    <w:bookmarkStart w:name="z35" w:id="24"/>
    <w:p>
      <w:pPr>
        <w:spacing w:after="0"/>
        <w:ind w:left="0"/>
        <w:jc w:val="both"/>
      </w:pPr>
      <w:r>
        <w:rPr>
          <w:rFonts w:ascii="Times New Roman"/>
          <w:b w:val="false"/>
          <w:i w:val="false"/>
          <w:color w:val="000000"/>
          <w:sz w:val="28"/>
        </w:rPr>
        <w:t>
      15. Миссией государственного учреждения "Аппарат акима Алтынсаринского района" является, обеспечение качественного и своевременного информационно - аналитического, организационно - правового и материально - технического функционирования деятельности акима и акимата района.</w:t>
      </w:r>
    </w:p>
    <w:bookmarkEnd w:id="24"/>
    <w:bookmarkStart w:name="z36" w:id="25"/>
    <w:p>
      <w:pPr>
        <w:spacing w:after="0"/>
        <w:ind w:left="0"/>
        <w:jc w:val="both"/>
      </w:pPr>
      <w:r>
        <w:rPr>
          <w:rFonts w:ascii="Times New Roman"/>
          <w:b w:val="false"/>
          <w:i w:val="false"/>
          <w:color w:val="000000"/>
          <w:sz w:val="28"/>
        </w:rPr>
        <w:t>
      16. Задачи:</w:t>
      </w:r>
    </w:p>
    <w:bookmarkEnd w:id="25"/>
    <w:bookmarkStart w:name="z37" w:id="26"/>
    <w:p>
      <w:pPr>
        <w:spacing w:after="0"/>
        <w:ind w:left="0"/>
        <w:jc w:val="both"/>
      </w:pPr>
      <w:r>
        <w:rPr>
          <w:rFonts w:ascii="Times New Roman"/>
          <w:b w:val="false"/>
          <w:i w:val="false"/>
          <w:color w:val="000000"/>
          <w:sz w:val="28"/>
        </w:rPr>
        <w:t>
      1) осуществление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6"/>
    <w:bookmarkStart w:name="z38" w:id="27"/>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местной исполнительной власти;</w:t>
      </w:r>
    </w:p>
    <w:bookmarkEnd w:id="27"/>
    <w:bookmarkStart w:name="z39" w:id="28"/>
    <w:p>
      <w:pPr>
        <w:spacing w:after="0"/>
        <w:ind w:left="0"/>
        <w:jc w:val="both"/>
      </w:pPr>
      <w:r>
        <w:rPr>
          <w:rFonts w:ascii="Times New Roman"/>
          <w:b w:val="false"/>
          <w:i w:val="false"/>
          <w:color w:val="000000"/>
          <w:sz w:val="28"/>
        </w:rPr>
        <w:t>
      3) осуществление мер по укреплению законности и правопорядка, повышению уровня правосознания граждан и их активной гражданской позиции в общественно - политической жизни страны;</w:t>
      </w:r>
    </w:p>
    <w:bookmarkEnd w:id="28"/>
    <w:bookmarkStart w:name="z40" w:id="29"/>
    <w:p>
      <w:pPr>
        <w:spacing w:after="0"/>
        <w:ind w:left="0"/>
        <w:jc w:val="both"/>
      </w:pPr>
      <w:r>
        <w:rPr>
          <w:rFonts w:ascii="Times New Roman"/>
          <w:b w:val="false"/>
          <w:i w:val="false"/>
          <w:color w:val="000000"/>
          <w:sz w:val="28"/>
        </w:rPr>
        <w:t>
      4) иные задачи, предусмотренные законодательством Республики Казахстан.</w:t>
      </w:r>
    </w:p>
    <w:bookmarkEnd w:id="29"/>
    <w:bookmarkStart w:name="z41" w:id="30"/>
    <w:p>
      <w:pPr>
        <w:spacing w:after="0"/>
        <w:ind w:left="0"/>
        <w:jc w:val="both"/>
      </w:pPr>
      <w:r>
        <w:rPr>
          <w:rFonts w:ascii="Times New Roman"/>
          <w:b w:val="false"/>
          <w:i w:val="false"/>
          <w:color w:val="000000"/>
          <w:sz w:val="28"/>
        </w:rPr>
        <w:t>
      17. Функции:</w:t>
      </w:r>
    </w:p>
    <w:bookmarkEnd w:id="30"/>
    <w:bookmarkStart w:name="z42" w:id="31"/>
    <w:p>
      <w:pPr>
        <w:spacing w:after="0"/>
        <w:ind w:left="0"/>
        <w:jc w:val="both"/>
      </w:pPr>
      <w:r>
        <w:rPr>
          <w:rFonts w:ascii="Times New Roman"/>
          <w:b w:val="false"/>
          <w:i w:val="false"/>
          <w:color w:val="000000"/>
          <w:sz w:val="28"/>
        </w:rPr>
        <w:t>
      1) проводит анализ состояния исполнительской дисциплины в структурных подразделениях Аппарата, местных исполнительных органах, финансируемых из местного бюджета;</w:t>
      </w:r>
    </w:p>
    <w:bookmarkEnd w:id="31"/>
    <w:bookmarkStart w:name="z43" w:id="32"/>
    <w:p>
      <w:pPr>
        <w:spacing w:after="0"/>
        <w:ind w:left="0"/>
        <w:jc w:val="both"/>
      </w:pPr>
      <w:r>
        <w:rPr>
          <w:rFonts w:ascii="Times New Roman"/>
          <w:b w:val="false"/>
          <w:i w:val="false"/>
          <w:color w:val="000000"/>
          <w:sz w:val="28"/>
        </w:rPr>
        <w:t>
      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p>
    <w:bookmarkEnd w:id="32"/>
    <w:bookmarkStart w:name="z44" w:id="33"/>
    <w:p>
      <w:pPr>
        <w:spacing w:after="0"/>
        <w:ind w:left="0"/>
        <w:jc w:val="both"/>
      </w:pPr>
      <w:r>
        <w:rPr>
          <w:rFonts w:ascii="Times New Roman"/>
          <w:b w:val="false"/>
          <w:i w:val="false"/>
          <w:color w:val="000000"/>
          <w:sz w:val="28"/>
        </w:rPr>
        <w:t>
      3) организация и ведение в соответствии с требованиями нормативных правовых актов делопроизводства акима и акимата района, в том числе секретного, обработка корреспонденции, поступающей в акимат, акиму, обеспечивает сбор, обработка информации, поступающей из других государственных органов и организаций, осуществляет прием, регистрацию и учет обращений физических и представителей юридических лиц по вопросам, относящимся к компетенции акимата и акима Алтынсаринского района, контроль за качеством и сроками рассмотрения обращений;</w:t>
      </w:r>
    </w:p>
    <w:bookmarkEnd w:id="33"/>
    <w:bookmarkStart w:name="z45" w:id="34"/>
    <w:p>
      <w:pPr>
        <w:spacing w:after="0"/>
        <w:ind w:left="0"/>
        <w:jc w:val="both"/>
      </w:pPr>
      <w:r>
        <w:rPr>
          <w:rFonts w:ascii="Times New Roman"/>
          <w:b w:val="false"/>
          <w:i w:val="false"/>
          <w:color w:val="000000"/>
          <w:sz w:val="28"/>
        </w:rPr>
        <w:t>
      4) организует и обеспечивает подготовку проектов постановлений акимата, решений и распоряжений акима, приказов руководителя Аппарата;</w:t>
      </w:r>
    </w:p>
    <w:bookmarkEnd w:id="34"/>
    <w:bookmarkStart w:name="z46" w:id="35"/>
    <w:p>
      <w:pPr>
        <w:spacing w:after="0"/>
        <w:ind w:left="0"/>
        <w:jc w:val="both"/>
      </w:pPr>
      <w:r>
        <w:rPr>
          <w:rFonts w:ascii="Times New Roman"/>
          <w:b w:val="false"/>
          <w:i w:val="false"/>
          <w:color w:val="000000"/>
          <w:sz w:val="28"/>
        </w:rPr>
        <w:t>
      5) обеспечивает функционирование сервиса "Адалдық алаңы";</w:t>
      </w:r>
    </w:p>
    <w:bookmarkEnd w:id="35"/>
    <w:bookmarkStart w:name="z47" w:id="36"/>
    <w:p>
      <w:pPr>
        <w:spacing w:after="0"/>
        <w:ind w:left="0"/>
        <w:jc w:val="both"/>
      </w:pPr>
      <w:r>
        <w:rPr>
          <w:rFonts w:ascii="Times New Roman"/>
          <w:b w:val="false"/>
          <w:i w:val="false"/>
          <w:color w:val="000000"/>
          <w:sz w:val="28"/>
        </w:rPr>
        <w:t>
      6) осуществляет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w:t>
      </w:r>
    </w:p>
    <w:bookmarkEnd w:id="36"/>
    <w:bookmarkStart w:name="z48" w:id="37"/>
    <w:p>
      <w:pPr>
        <w:spacing w:after="0"/>
        <w:ind w:left="0"/>
        <w:jc w:val="both"/>
      </w:pPr>
      <w:r>
        <w:rPr>
          <w:rFonts w:ascii="Times New Roman"/>
          <w:b w:val="false"/>
          <w:i w:val="false"/>
          <w:color w:val="000000"/>
          <w:sz w:val="28"/>
        </w:rPr>
        <w:t>
      7) обеспечивает взаимодействие и координацию деятельности органов государственного управления, подчиненных акиму района;</w:t>
      </w:r>
    </w:p>
    <w:bookmarkEnd w:id="37"/>
    <w:bookmarkStart w:name="z49" w:id="38"/>
    <w:p>
      <w:pPr>
        <w:spacing w:after="0"/>
        <w:ind w:left="0"/>
        <w:jc w:val="both"/>
      </w:pPr>
      <w:r>
        <w:rPr>
          <w:rFonts w:ascii="Times New Roman"/>
          <w:b w:val="false"/>
          <w:i w:val="false"/>
          <w:color w:val="000000"/>
          <w:sz w:val="28"/>
        </w:rPr>
        <w:t>
      8) обеспечивает участие юридической службы в разработке нормативных правовых актов акима и акимата района, обеспечивает принятие, государственную регистрацию, а также сбор, хранение и учет нормативных правовых актов акима и акимата района;</w:t>
      </w:r>
    </w:p>
    <w:bookmarkEnd w:id="38"/>
    <w:bookmarkStart w:name="z50" w:id="39"/>
    <w:p>
      <w:pPr>
        <w:spacing w:after="0"/>
        <w:ind w:left="0"/>
        <w:jc w:val="both"/>
      </w:pPr>
      <w:r>
        <w:rPr>
          <w:rFonts w:ascii="Times New Roman"/>
          <w:b w:val="false"/>
          <w:i w:val="false"/>
          <w:color w:val="000000"/>
          <w:sz w:val="28"/>
        </w:rPr>
        <w:t xml:space="preserve">
      9) осуществляет рассмотрение жалоб на административные акты, административные действия (бездействия) поступившие в отношении отделов акимата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9"/>
    <w:bookmarkStart w:name="z51" w:id="40"/>
    <w:p>
      <w:pPr>
        <w:spacing w:after="0"/>
        <w:ind w:left="0"/>
        <w:jc w:val="both"/>
      </w:pPr>
      <w:r>
        <w:rPr>
          <w:rFonts w:ascii="Times New Roman"/>
          <w:b w:val="false"/>
          <w:i w:val="false"/>
          <w:color w:val="000000"/>
          <w:sz w:val="28"/>
        </w:rPr>
        <w:t>
      10) обеспечивает поддержку и развитие интернет-ресурса акимата, организует взаимодействие органов государственного управления с гражданами и юридическими лицами в условиях информационного общества;</w:t>
      </w:r>
    </w:p>
    <w:bookmarkEnd w:id="40"/>
    <w:bookmarkStart w:name="z52" w:id="41"/>
    <w:p>
      <w:pPr>
        <w:spacing w:after="0"/>
        <w:ind w:left="0"/>
        <w:jc w:val="both"/>
      </w:pPr>
      <w:r>
        <w:rPr>
          <w:rFonts w:ascii="Times New Roman"/>
          <w:b w:val="false"/>
          <w:i w:val="false"/>
          <w:color w:val="000000"/>
          <w:sz w:val="28"/>
        </w:rPr>
        <w:t>
      11) осуществляет мониторинг кадрового состава государственных служащих местных исполнительных органов, сельских округов сел и поселка, финансируемых из местного бюджета;</w:t>
      </w:r>
    </w:p>
    <w:bookmarkEnd w:id="41"/>
    <w:bookmarkStart w:name="z53" w:id="42"/>
    <w:p>
      <w:pPr>
        <w:spacing w:after="0"/>
        <w:ind w:left="0"/>
        <w:jc w:val="both"/>
      </w:pPr>
      <w:r>
        <w:rPr>
          <w:rFonts w:ascii="Times New Roman"/>
          <w:b w:val="false"/>
          <w:i w:val="false"/>
          <w:color w:val="000000"/>
          <w:sz w:val="28"/>
        </w:rPr>
        <w:t>
      12) осуществляет конкурсный отбор на вакантные административные государственные должности местных исполнительных органов, сельских округов сел и поселка, финансируемых из местного бюджета;</w:t>
      </w:r>
    </w:p>
    <w:bookmarkEnd w:id="42"/>
    <w:bookmarkStart w:name="z54" w:id="43"/>
    <w:p>
      <w:pPr>
        <w:spacing w:after="0"/>
        <w:ind w:left="0"/>
        <w:jc w:val="both"/>
      </w:pPr>
      <w:r>
        <w:rPr>
          <w:rFonts w:ascii="Times New Roman"/>
          <w:b w:val="false"/>
          <w:i w:val="false"/>
          <w:color w:val="000000"/>
          <w:sz w:val="28"/>
        </w:rPr>
        <w:t>
      13)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w:t>
      </w:r>
    </w:p>
    <w:bookmarkEnd w:id="43"/>
    <w:bookmarkStart w:name="z55" w:id="44"/>
    <w:p>
      <w:pPr>
        <w:spacing w:after="0"/>
        <w:ind w:left="0"/>
        <w:jc w:val="both"/>
      </w:pPr>
      <w:r>
        <w:rPr>
          <w:rFonts w:ascii="Times New Roman"/>
          <w:b w:val="false"/>
          <w:i w:val="false"/>
          <w:color w:val="000000"/>
          <w:sz w:val="28"/>
        </w:rPr>
        <w:t>
      14) осуществляет организацию деятельности единой комиссии по ежегодной оценке деятельности государственных служащих местных исполнительных органов района;</w:t>
      </w:r>
    </w:p>
    <w:bookmarkEnd w:id="44"/>
    <w:bookmarkStart w:name="z56" w:id="45"/>
    <w:p>
      <w:pPr>
        <w:spacing w:after="0"/>
        <w:ind w:left="0"/>
        <w:jc w:val="both"/>
      </w:pPr>
      <w:r>
        <w:rPr>
          <w:rFonts w:ascii="Times New Roman"/>
          <w:b w:val="false"/>
          <w:i w:val="false"/>
          <w:color w:val="000000"/>
          <w:sz w:val="28"/>
        </w:rPr>
        <w:t>
      15) осуществляет организация деятельности комиссии по распределению административных государственных должностей корпуса "Б" Аппарата по функциональным блокам и координирует деятельность местных исполнительных органов, сельских округов, сел и поселка в сфере государственной службы;</w:t>
      </w:r>
    </w:p>
    <w:bookmarkEnd w:id="45"/>
    <w:bookmarkStart w:name="z57" w:id="46"/>
    <w:p>
      <w:pPr>
        <w:spacing w:after="0"/>
        <w:ind w:left="0"/>
        <w:jc w:val="both"/>
      </w:pPr>
      <w:r>
        <w:rPr>
          <w:rFonts w:ascii="Times New Roman"/>
          <w:b w:val="false"/>
          <w:i w:val="false"/>
          <w:color w:val="000000"/>
          <w:sz w:val="28"/>
        </w:rPr>
        <w:t>
      16) осуществляет реализацию государственной политики по противодействию терроризму в сфере профилактики терроризма, минимизации и (или) ликвидации его последствий;</w:t>
      </w:r>
    </w:p>
    <w:bookmarkEnd w:id="46"/>
    <w:bookmarkStart w:name="z58" w:id="47"/>
    <w:p>
      <w:pPr>
        <w:spacing w:after="0"/>
        <w:ind w:left="0"/>
        <w:jc w:val="both"/>
      </w:pPr>
      <w:r>
        <w:rPr>
          <w:rFonts w:ascii="Times New Roman"/>
          <w:b w:val="false"/>
          <w:i w:val="false"/>
          <w:color w:val="000000"/>
          <w:sz w:val="28"/>
        </w:rPr>
        <w:t>
      17)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 разрабатывает мобилизационный план, организует проведение мероприятий по мобилизационной подготовки на территории района;</w:t>
      </w:r>
    </w:p>
    <w:bookmarkEnd w:id="47"/>
    <w:bookmarkStart w:name="z59" w:id="48"/>
    <w:p>
      <w:pPr>
        <w:spacing w:after="0"/>
        <w:ind w:left="0"/>
        <w:jc w:val="both"/>
      </w:pPr>
      <w:r>
        <w:rPr>
          <w:rFonts w:ascii="Times New Roman"/>
          <w:b w:val="false"/>
          <w:i w:val="false"/>
          <w:color w:val="000000"/>
          <w:sz w:val="28"/>
        </w:rPr>
        <w:t>
      18) Организация работы в рамках исполнения всеобщей воинской обязанностей и создание медицинских комиссий;</w:t>
      </w:r>
    </w:p>
    <w:bookmarkEnd w:id="48"/>
    <w:bookmarkStart w:name="z60" w:id="49"/>
    <w:p>
      <w:pPr>
        <w:spacing w:after="0"/>
        <w:ind w:left="0"/>
        <w:jc w:val="both"/>
      </w:pPr>
      <w:r>
        <w:rPr>
          <w:rFonts w:ascii="Times New Roman"/>
          <w:b w:val="false"/>
          <w:i w:val="false"/>
          <w:color w:val="000000"/>
          <w:sz w:val="28"/>
        </w:rPr>
        <w:t>
      19) ведет регистрацию актов, изданных акимом и акиматом, обеспечивает надлежащее оформление и рассылку;</w:t>
      </w:r>
    </w:p>
    <w:bookmarkEnd w:id="49"/>
    <w:bookmarkStart w:name="z61" w:id="50"/>
    <w:p>
      <w:pPr>
        <w:spacing w:after="0"/>
        <w:ind w:left="0"/>
        <w:jc w:val="both"/>
      </w:pPr>
      <w:r>
        <w:rPr>
          <w:rFonts w:ascii="Times New Roman"/>
          <w:b w:val="false"/>
          <w:i w:val="false"/>
          <w:color w:val="000000"/>
          <w:sz w:val="28"/>
        </w:rPr>
        <w:t>
      20) осуществляет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w:t>
      </w:r>
    </w:p>
    <w:bookmarkEnd w:id="50"/>
    <w:bookmarkStart w:name="z62" w:id="51"/>
    <w:p>
      <w:pPr>
        <w:spacing w:after="0"/>
        <w:ind w:left="0"/>
        <w:jc w:val="both"/>
      </w:pPr>
      <w:r>
        <w:rPr>
          <w:rFonts w:ascii="Times New Roman"/>
          <w:b w:val="false"/>
          <w:i w:val="false"/>
          <w:color w:val="000000"/>
          <w:sz w:val="28"/>
        </w:rPr>
        <w:t>
      21) организует личный прием физических лиц и представителей юридических лиц акимом района, заместителями акима района и руководителем Аппарата;</w:t>
      </w:r>
    </w:p>
    <w:bookmarkEnd w:id="51"/>
    <w:bookmarkStart w:name="z63" w:id="52"/>
    <w:p>
      <w:pPr>
        <w:spacing w:after="0"/>
        <w:ind w:left="0"/>
        <w:jc w:val="both"/>
      </w:pPr>
      <w:r>
        <w:rPr>
          <w:rFonts w:ascii="Times New Roman"/>
          <w:b w:val="false"/>
          <w:i w:val="false"/>
          <w:color w:val="000000"/>
          <w:sz w:val="28"/>
        </w:rPr>
        <w:t>
      22) обеспечивает деятельность комиссии по делам несовершеннолетних и защите их прав, осуществляет контроль за исполнением мер, направленных на защиту и восстановление прав и законных интересов несовершеннолетних;</w:t>
      </w:r>
    </w:p>
    <w:bookmarkEnd w:id="52"/>
    <w:bookmarkStart w:name="z64" w:id="53"/>
    <w:p>
      <w:pPr>
        <w:spacing w:after="0"/>
        <w:ind w:left="0"/>
        <w:jc w:val="both"/>
      </w:pPr>
      <w:r>
        <w:rPr>
          <w:rFonts w:ascii="Times New Roman"/>
          <w:b w:val="false"/>
          <w:i w:val="false"/>
          <w:color w:val="000000"/>
          <w:sz w:val="28"/>
        </w:rPr>
        <w:t>
      23) осуществляет внутренний контроль за качеством оказания государственных услуг отделами акимата и их подведомственными организациями, сельскими округами, селами и поселком;</w:t>
      </w:r>
    </w:p>
    <w:bookmarkEnd w:id="53"/>
    <w:bookmarkStart w:name="z65" w:id="54"/>
    <w:p>
      <w:pPr>
        <w:spacing w:after="0"/>
        <w:ind w:left="0"/>
        <w:jc w:val="both"/>
      </w:pPr>
      <w:r>
        <w:rPr>
          <w:rFonts w:ascii="Times New Roman"/>
          <w:b w:val="false"/>
          <w:i w:val="false"/>
          <w:color w:val="000000"/>
          <w:sz w:val="28"/>
        </w:rPr>
        <w:t>
      24) проводит мероприятия по реализации антикоррупционной политики государства на региональном уровне;</w:t>
      </w:r>
    </w:p>
    <w:bookmarkEnd w:id="54"/>
    <w:bookmarkStart w:name="z66" w:id="55"/>
    <w:p>
      <w:pPr>
        <w:spacing w:after="0"/>
        <w:ind w:left="0"/>
        <w:jc w:val="both"/>
      </w:pPr>
      <w:r>
        <w:rPr>
          <w:rFonts w:ascii="Times New Roman"/>
          <w:b w:val="false"/>
          <w:i w:val="false"/>
          <w:color w:val="000000"/>
          <w:sz w:val="28"/>
        </w:rPr>
        <w:t>
      25) взаимодействие с правоохранительными и иными государственными органами по вопросам профилактики правонарушений и противодействия коррупции;</w:t>
      </w:r>
    </w:p>
    <w:bookmarkEnd w:id="55"/>
    <w:bookmarkStart w:name="z67" w:id="56"/>
    <w:p>
      <w:pPr>
        <w:spacing w:after="0"/>
        <w:ind w:left="0"/>
        <w:jc w:val="both"/>
      </w:pPr>
      <w:r>
        <w:rPr>
          <w:rFonts w:ascii="Times New Roman"/>
          <w:b w:val="false"/>
          <w:i w:val="false"/>
          <w:color w:val="000000"/>
          <w:sz w:val="28"/>
        </w:rPr>
        <w:t>
      26) осуществляет формирование базы данных лиц, награждаемых государственными наградами;</w:t>
      </w:r>
    </w:p>
    <w:bookmarkEnd w:id="56"/>
    <w:bookmarkStart w:name="z68" w:id="57"/>
    <w:p>
      <w:pPr>
        <w:spacing w:after="0"/>
        <w:ind w:left="0"/>
        <w:jc w:val="both"/>
      </w:pPr>
      <w:r>
        <w:rPr>
          <w:rFonts w:ascii="Times New Roman"/>
          <w:b w:val="false"/>
          <w:i w:val="false"/>
          <w:color w:val="000000"/>
          <w:sz w:val="28"/>
        </w:rPr>
        <w:t>
      27) обеспечивает реализацию государственной политики в организации и проведении выборов Президента Республики Казахстан, депутатов Мажилиса Республики Казахстан, районного маслихата, акимов сел, поселка и сельских округов, осуществляет ведение списков избирателей путем координации и мониторинга на районном уровне;</w:t>
      </w:r>
    </w:p>
    <w:bookmarkEnd w:id="57"/>
    <w:bookmarkStart w:name="z69" w:id="58"/>
    <w:p>
      <w:pPr>
        <w:spacing w:after="0"/>
        <w:ind w:left="0"/>
        <w:jc w:val="both"/>
      </w:pPr>
      <w:r>
        <w:rPr>
          <w:rFonts w:ascii="Times New Roman"/>
          <w:b w:val="false"/>
          <w:i w:val="false"/>
          <w:color w:val="000000"/>
          <w:sz w:val="28"/>
        </w:rPr>
        <w:t>
      28) осуществляет реализацию государственной политики в сфере общественных отношений,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w:t>
      </w:r>
    </w:p>
    <w:bookmarkEnd w:id="58"/>
    <w:bookmarkStart w:name="z70" w:id="59"/>
    <w:p>
      <w:pPr>
        <w:spacing w:after="0"/>
        <w:ind w:left="0"/>
        <w:jc w:val="both"/>
      </w:pPr>
      <w:r>
        <w:rPr>
          <w:rFonts w:ascii="Times New Roman"/>
          <w:b w:val="false"/>
          <w:i w:val="false"/>
          <w:color w:val="000000"/>
          <w:sz w:val="28"/>
        </w:rPr>
        <w:t>
      29) Обеспечивает реализацию государственной политики в проведении отчетных встреч акимов всех уровней путем проведения отчета акима района и координации отчетных встреч на районном уровне;</w:t>
      </w:r>
    </w:p>
    <w:bookmarkEnd w:id="59"/>
    <w:bookmarkStart w:name="z71" w:id="60"/>
    <w:p>
      <w:pPr>
        <w:spacing w:after="0"/>
        <w:ind w:left="0"/>
        <w:jc w:val="both"/>
      </w:pPr>
      <w:r>
        <w:rPr>
          <w:rFonts w:ascii="Times New Roman"/>
          <w:b w:val="false"/>
          <w:i w:val="false"/>
          <w:color w:val="000000"/>
          <w:sz w:val="28"/>
        </w:rPr>
        <w:t>
      30) реализует государственную политику в сфере административно-территориального устройства, вносит предложения в акимат области об изменении административно-территориального устройства района;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акимата Алтынсаринского района Костанайской области от 02.10.2023 </w:t>
      </w:r>
      <w:r>
        <w:rPr>
          <w:rFonts w:ascii="Times New Roman"/>
          <w:b w:val="false"/>
          <w:i w:val="false"/>
          <w:color w:val="000000"/>
          <w:sz w:val="28"/>
        </w:rPr>
        <w:t>№ 121</w:t>
      </w:r>
      <w:r>
        <w:rPr>
          <w:rFonts w:ascii="Times New Roman"/>
          <w:b w:val="false"/>
          <w:i w:val="false"/>
          <w:color w:val="ff0000"/>
          <w:sz w:val="28"/>
        </w:rPr>
        <w:t>;</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32) реализация государственной политики в области защиты государственных секретов, обеспечение режима секретности, противодействие техническим разведкам, техническая защита секретной информации и секретное делопроизводство;</w:t>
      </w:r>
    </w:p>
    <w:bookmarkEnd w:id="61"/>
    <w:bookmarkStart w:name="z74" w:id="62"/>
    <w:p>
      <w:pPr>
        <w:spacing w:after="0"/>
        <w:ind w:left="0"/>
        <w:jc w:val="both"/>
      </w:pPr>
      <w:r>
        <w:rPr>
          <w:rFonts w:ascii="Times New Roman"/>
          <w:b w:val="false"/>
          <w:i w:val="false"/>
          <w:color w:val="000000"/>
          <w:sz w:val="28"/>
        </w:rPr>
        <w:t>
      33) осуществляет иные функции в рамках установленной законодательством Республики Казахстан компетенцией.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акимата Алтынсаринского района Костанайской области от 02.10.2023 </w:t>
      </w:r>
      <w:r>
        <w:rPr>
          <w:rFonts w:ascii="Times New Roman"/>
          <w:b w:val="false"/>
          <w:i w:val="false"/>
          <w:color w:val="000000"/>
          <w:sz w:val="28"/>
        </w:rPr>
        <w:t>№ 121</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18. Права и обязанности:</w:t>
      </w:r>
    </w:p>
    <w:bookmarkEnd w:id="63"/>
    <w:bookmarkStart w:name="z76" w:id="64"/>
    <w:p>
      <w:pPr>
        <w:spacing w:after="0"/>
        <w:ind w:left="0"/>
        <w:jc w:val="both"/>
      </w:pPr>
      <w:r>
        <w:rPr>
          <w:rFonts w:ascii="Times New Roman"/>
          <w:b w:val="false"/>
          <w:i w:val="false"/>
          <w:color w:val="000000"/>
          <w:sz w:val="28"/>
        </w:rPr>
        <w:t>
      1) представлять интересы акима, акимата, государственного учреждения "Аппарат акима Алтынсаринского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64"/>
    <w:bookmarkStart w:name="z77" w:id="65"/>
    <w:p>
      <w:pPr>
        <w:spacing w:after="0"/>
        <w:ind w:left="0"/>
        <w:jc w:val="both"/>
      </w:pPr>
      <w:r>
        <w:rPr>
          <w:rFonts w:ascii="Times New Roman"/>
          <w:b w:val="false"/>
          <w:i w:val="false"/>
          <w:color w:val="000000"/>
          <w:sz w:val="28"/>
        </w:rPr>
        <w:t>
      2) в пределах своей компетенции запрашивать и получать информацию, документы и иные материалы от должностных лиц государственных органов и других организаций в пределах компетенции акима, акимата и государственного учреждения "Аппарат акима Алтынсаринского района";</w:t>
      </w:r>
    </w:p>
    <w:bookmarkEnd w:id="65"/>
    <w:bookmarkStart w:name="z78" w:id="66"/>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w:t>
      </w:r>
    </w:p>
    <w:bookmarkEnd w:id="66"/>
    <w:bookmarkStart w:name="z79" w:id="67"/>
    <w:p>
      <w:pPr>
        <w:spacing w:after="0"/>
        <w:ind w:left="0"/>
        <w:jc w:val="both"/>
      </w:pPr>
      <w:r>
        <w:rPr>
          <w:rFonts w:ascii="Times New Roman"/>
          <w:b w:val="false"/>
          <w:i w:val="false"/>
          <w:color w:val="000000"/>
          <w:sz w:val="28"/>
        </w:rPr>
        <w:t>
      4) предоставлять соответствующую информацию в уполномоченный орган по оценке качества оказания государственных услуг;</w:t>
      </w:r>
    </w:p>
    <w:bookmarkEnd w:id="67"/>
    <w:bookmarkStart w:name="z80" w:id="68"/>
    <w:p>
      <w:pPr>
        <w:spacing w:after="0"/>
        <w:ind w:left="0"/>
        <w:jc w:val="both"/>
      </w:pPr>
      <w:r>
        <w:rPr>
          <w:rFonts w:ascii="Times New Roman"/>
          <w:b w:val="false"/>
          <w:i w:val="false"/>
          <w:color w:val="000000"/>
          <w:sz w:val="28"/>
        </w:rPr>
        <w:t>
      5) соблюдать нормы действующего законодательства Республики Казахстан;</w:t>
      </w:r>
    </w:p>
    <w:bookmarkEnd w:id="68"/>
    <w:bookmarkStart w:name="z81" w:id="69"/>
    <w:p>
      <w:pPr>
        <w:spacing w:after="0"/>
        <w:ind w:left="0"/>
        <w:jc w:val="both"/>
      </w:pPr>
      <w:r>
        <w:rPr>
          <w:rFonts w:ascii="Times New Roman"/>
          <w:b w:val="false"/>
          <w:i w:val="false"/>
          <w:color w:val="000000"/>
          <w:sz w:val="28"/>
        </w:rPr>
        <w:t>
      6) давать физическим и юридическим лицам разъяснения по вопросам, отнесенным к компетенции;</w:t>
      </w:r>
    </w:p>
    <w:bookmarkEnd w:id="69"/>
    <w:bookmarkStart w:name="z82" w:id="70"/>
    <w:p>
      <w:pPr>
        <w:spacing w:after="0"/>
        <w:ind w:left="0"/>
        <w:jc w:val="both"/>
      </w:pPr>
      <w:r>
        <w:rPr>
          <w:rFonts w:ascii="Times New Roman"/>
          <w:b w:val="false"/>
          <w:i w:val="false"/>
          <w:color w:val="000000"/>
          <w:sz w:val="28"/>
        </w:rPr>
        <w:t>
      7) осуществлять иные права и обязанности в соответствии с законодательством Республики Казахстан.</w:t>
      </w:r>
    </w:p>
    <w:bookmarkEnd w:id="70"/>
    <w:bookmarkStart w:name="z83" w:id="71"/>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71"/>
    <w:bookmarkStart w:name="z84" w:id="72"/>
    <w:p>
      <w:pPr>
        <w:spacing w:after="0"/>
        <w:ind w:left="0"/>
        <w:jc w:val="both"/>
      </w:pPr>
      <w:r>
        <w:rPr>
          <w:rFonts w:ascii="Times New Roman"/>
          <w:b w:val="false"/>
          <w:i w:val="false"/>
          <w:color w:val="000000"/>
          <w:sz w:val="28"/>
        </w:rPr>
        <w:t>
      19. Руководство государственным учреждением "Аппарат акима Алтынсаринского района" осуществляется руководителем, который несет персональную ответственность за выполнение возложенных на государственное учреждение "Аппарат акима Алтынсаринского района" задач и осуществление им своих функций.</w:t>
      </w:r>
    </w:p>
    <w:bookmarkEnd w:id="72"/>
    <w:bookmarkStart w:name="z85" w:id="73"/>
    <w:p>
      <w:pPr>
        <w:spacing w:after="0"/>
        <w:ind w:left="0"/>
        <w:jc w:val="both"/>
      </w:pPr>
      <w:r>
        <w:rPr>
          <w:rFonts w:ascii="Times New Roman"/>
          <w:b w:val="false"/>
          <w:i w:val="false"/>
          <w:color w:val="000000"/>
          <w:sz w:val="28"/>
        </w:rPr>
        <w:t>
      20. Руководитель государственного учреждения "Аппарат акима Алтынсаринского района", назначается на должность и освобождается от должности в соответствии с законодательством Республики Казахстан.</w:t>
      </w:r>
    </w:p>
    <w:bookmarkEnd w:id="73"/>
    <w:bookmarkStart w:name="z86" w:id="74"/>
    <w:p>
      <w:pPr>
        <w:spacing w:after="0"/>
        <w:ind w:left="0"/>
        <w:jc w:val="both"/>
      </w:pPr>
      <w:r>
        <w:rPr>
          <w:rFonts w:ascii="Times New Roman"/>
          <w:b w:val="false"/>
          <w:i w:val="false"/>
          <w:color w:val="000000"/>
          <w:sz w:val="28"/>
        </w:rPr>
        <w:t>
      21. Полномочия руководителя государственного учреждения "Аппарат акима Алтынсаринского района":</w:t>
      </w:r>
    </w:p>
    <w:bookmarkEnd w:id="74"/>
    <w:bookmarkStart w:name="z87" w:id="75"/>
    <w:p>
      <w:pPr>
        <w:spacing w:after="0"/>
        <w:ind w:left="0"/>
        <w:jc w:val="both"/>
      </w:pPr>
      <w:r>
        <w:rPr>
          <w:rFonts w:ascii="Times New Roman"/>
          <w:b w:val="false"/>
          <w:i w:val="false"/>
          <w:color w:val="000000"/>
          <w:sz w:val="28"/>
        </w:rPr>
        <w:t>
      1) представляет государственное учреждение "Аппарат акима Алтынсаринского района" в государственных органах, иных организациях;</w:t>
      </w:r>
    </w:p>
    <w:bookmarkEnd w:id="75"/>
    <w:bookmarkStart w:name="z88" w:id="7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Алтынсаринского района" и несет персональную ответственность за выполнение возложенных на него функций и задач, а также за непринятие мер по противодействию коррупции;</w:t>
      </w:r>
    </w:p>
    <w:bookmarkEnd w:id="76"/>
    <w:bookmarkStart w:name="z89" w:id="77"/>
    <w:p>
      <w:pPr>
        <w:spacing w:after="0"/>
        <w:ind w:left="0"/>
        <w:jc w:val="both"/>
      </w:pPr>
      <w:r>
        <w:rPr>
          <w:rFonts w:ascii="Times New Roman"/>
          <w:b w:val="false"/>
          <w:i w:val="false"/>
          <w:color w:val="000000"/>
          <w:sz w:val="28"/>
        </w:rPr>
        <w:t>
      3)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77"/>
    <w:bookmarkStart w:name="z90" w:id="78"/>
    <w:p>
      <w:pPr>
        <w:spacing w:after="0"/>
        <w:ind w:left="0"/>
        <w:jc w:val="both"/>
      </w:pPr>
      <w:r>
        <w:rPr>
          <w:rFonts w:ascii="Times New Roman"/>
          <w:b w:val="false"/>
          <w:i w:val="false"/>
          <w:color w:val="000000"/>
          <w:sz w:val="28"/>
        </w:rPr>
        <w:t xml:space="preserve">
      4)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Алтынсаринского района", предложения по его структуре и штатной численности и вносит их акиму района на утверждение, устанавливает доплаты, материальное поощрение государственных служащих (премии) в пределах экономии фонда оплаты труда;</w:t>
      </w:r>
    </w:p>
    <w:bookmarkEnd w:id="78"/>
    <w:bookmarkStart w:name="z91" w:id="79"/>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 по вопросам, отнесенным к его компетенции.</w:t>
      </w:r>
    </w:p>
    <w:bookmarkEnd w:id="79"/>
    <w:bookmarkStart w:name="z92" w:id="80"/>
    <w:p>
      <w:pPr>
        <w:spacing w:after="0"/>
        <w:ind w:left="0"/>
        <w:jc w:val="both"/>
      </w:pPr>
      <w:r>
        <w:rPr>
          <w:rFonts w:ascii="Times New Roman"/>
          <w:b w:val="false"/>
          <w:i w:val="false"/>
          <w:color w:val="000000"/>
          <w:sz w:val="28"/>
        </w:rPr>
        <w:t>
      22. Исполнение полномочий руководителя государственного учреждения "Аппарат акима Алтынсаринского района" в период его отсутствия осуществляется лицом, его замещающим в соответствии с действующим законодательством.</w:t>
      </w:r>
    </w:p>
    <w:bookmarkEnd w:id="80"/>
    <w:bookmarkStart w:name="z93" w:id="81"/>
    <w:p>
      <w:pPr>
        <w:spacing w:after="0"/>
        <w:ind w:left="0"/>
        <w:jc w:val="both"/>
      </w:pPr>
      <w:r>
        <w:rPr>
          <w:rFonts w:ascii="Times New Roman"/>
          <w:b w:val="false"/>
          <w:i w:val="false"/>
          <w:color w:val="000000"/>
          <w:sz w:val="28"/>
        </w:rPr>
        <w:t>
      23. Режим работы устанавливается в соответствии с Регламентом работы государственного учреждения "Аппарат акима Алтынсаринского района", утверждаемого распоряжением акима района.</w:t>
      </w:r>
    </w:p>
    <w:bookmarkEnd w:id="81"/>
    <w:bookmarkStart w:name="z94" w:id="82"/>
    <w:p>
      <w:pPr>
        <w:spacing w:after="0"/>
        <w:ind w:left="0"/>
        <w:jc w:val="left"/>
      </w:pPr>
      <w:r>
        <w:rPr>
          <w:rFonts w:ascii="Times New Roman"/>
          <w:b/>
          <w:i w:val="false"/>
          <w:color w:val="000000"/>
        </w:rPr>
        <w:t xml:space="preserve"> 4. Имущество государственного органа</w:t>
      </w:r>
    </w:p>
    <w:bookmarkEnd w:id="82"/>
    <w:bookmarkStart w:name="z95" w:id="83"/>
    <w:p>
      <w:pPr>
        <w:spacing w:after="0"/>
        <w:ind w:left="0"/>
        <w:jc w:val="both"/>
      </w:pPr>
      <w:r>
        <w:rPr>
          <w:rFonts w:ascii="Times New Roman"/>
          <w:b w:val="false"/>
          <w:i w:val="false"/>
          <w:color w:val="000000"/>
          <w:sz w:val="28"/>
        </w:rPr>
        <w:t>
      24. Государственное учреждение "Аппарат акима Алтынсаринского района" может иметь на праве оперативного управления обособленное имущество в случаях, предусмотренных законодательством.</w:t>
      </w:r>
    </w:p>
    <w:bookmarkEnd w:id="83"/>
    <w:bookmarkStart w:name="z96" w:id="84"/>
    <w:p>
      <w:pPr>
        <w:spacing w:after="0"/>
        <w:ind w:left="0"/>
        <w:jc w:val="both"/>
      </w:pPr>
      <w:r>
        <w:rPr>
          <w:rFonts w:ascii="Times New Roman"/>
          <w:b w:val="false"/>
          <w:i w:val="false"/>
          <w:color w:val="000000"/>
          <w:sz w:val="28"/>
        </w:rPr>
        <w:t>
      Имущество государственного учреждения "Аппарат акима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4"/>
    <w:bookmarkStart w:name="z97" w:id="85"/>
    <w:p>
      <w:pPr>
        <w:spacing w:after="0"/>
        <w:ind w:left="0"/>
        <w:jc w:val="both"/>
      </w:pPr>
      <w:r>
        <w:rPr>
          <w:rFonts w:ascii="Times New Roman"/>
          <w:b w:val="false"/>
          <w:i w:val="false"/>
          <w:color w:val="000000"/>
          <w:sz w:val="28"/>
        </w:rPr>
        <w:t>
      25. Имущество, закрепленное за государственным учреждением "Аппарат акима Алтынсаринского района" относится к коммунальной собственности.</w:t>
      </w:r>
    </w:p>
    <w:bookmarkEnd w:id="85"/>
    <w:bookmarkStart w:name="z98" w:id="86"/>
    <w:p>
      <w:pPr>
        <w:spacing w:after="0"/>
        <w:ind w:left="0"/>
        <w:jc w:val="both"/>
      </w:pPr>
      <w:r>
        <w:rPr>
          <w:rFonts w:ascii="Times New Roman"/>
          <w:b w:val="false"/>
          <w:i w:val="false"/>
          <w:color w:val="000000"/>
          <w:sz w:val="28"/>
        </w:rPr>
        <w:t>
      26. Государственное учреждение "Аппарат акима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6"/>
    <w:bookmarkStart w:name="z99" w:id="87"/>
    <w:p>
      <w:pPr>
        <w:spacing w:after="0"/>
        <w:ind w:left="0"/>
        <w:jc w:val="left"/>
      </w:pPr>
      <w:r>
        <w:rPr>
          <w:rFonts w:ascii="Times New Roman"/>
          <w:b/>
          <w:i w:val="false"/>
          <w:color w:val="000000"/>
        </w:rPr>
        <w:t xml:space="preserve"> 5. Реорганизация и упразднение государственного органа</w:t>
      </w:r>
    </w:p>
    <w:bookmarkEnd w:id="87"/>
    <w:bookmarkStart w:name="z100" w:id="88"/>
    <w:p>
      <w:pPr>
        <w:spacing w:after="0"/>
        <w:ind w:left="0"/>
        <w:jc w:val="both"/>
      </w:pPr>
      <w:r>
        <w:rPr>
          <w:rFonts w:ascii="Times New Roman"/>
          <w:b w:val="false"/>
          <w:i w:val="false"/>
          <w:color w:val="000000"/>
          <w:sz w:val="28"/>
        </w:rPr>
        <w:t>
      27. Реорганизация и упразднение государственного учреждения "Аппарат акима Алтынсаринского района" осуществляются в соответствии с законодательством Республики Казахстан.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