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1b0f" w14:textId="e591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Аркалыка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22 декабря 2023 года № 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Аркалыка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10891382,6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3027453,0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28521,0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114200,0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7721208,6 тысяч тенге, из них объем субвенций – 554078,0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11390070,7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30261,0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43688,0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13427,0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469052,6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469052,6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-998001,7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998001,7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768845,0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13427,0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242583,7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Аркалыка Костанайской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на 2024 год предусмотрен объем целевых текущих трансфертов из областного бюджета в сумме 4531069,9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города Аркалыка Костанайской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города на 2024 год предусмотрен объем целевых трансфертов на развитие из областного бюджета в сумме 2618428,4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города Аркалыка Костанайской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города на 2024 год предусмотрен объем бюджетных кредитов из республиканского бюджета в сумме 51688,0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органам для реализации мер социальной поддержки специалистов в сумме 51688,0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перечень бюджетных программ, не подлежащих секвестру в процессе исполнения бюджета города Аркалыка на 2024 год, не установлен.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2024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Аркалыка Костанайской области от 23.12.2024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10 891 382,6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7 721 208,6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7 716 229,3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7 716 229,3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11 390 070,7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3 550 340,7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476 021,5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1 051 572,1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1 051 572,1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1 047 682,3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1 047 682,3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1 440 491,4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1 440 491,4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1 440 491,4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1 440 491,4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-998 001,7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242 583,7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2025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города Аркалыка Костанайской области от 15.03.2024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14 036 197,0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14 036 197,0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5 057 104,6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4 536 966,6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4 536 966,6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3 031 493,2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3 373 325,4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3 373 325,4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3 373 325,4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3 373 325,4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2026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города Аркалыка Костанайской области от 15.03.2024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