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dc71" w14:textId="55fd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28 января 2020 года № 297 "Об утверждении Регламента собрания местного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17 мая 2023 года № 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Регламента собрания местного сообщества" от 28 января 2020 года № 297 (зарегистрировано в Реестре государственной регистрации нормативных правовых актов под № 8942)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