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bc8e" w14:textId="05eb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января 2020 года № 427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августа 2023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28 января 2020 года № 427 (зарегистрировано в Реестре государственной регистрации нормативных правовых актов под № 8931)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