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c405" w14:textId="a49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 февраля 2023 года № 1. Утратило силу решением акима города Рудного Костанайской области от 6 ноября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Рудный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Рудного Петрухно Д. В.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Рудного"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