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c84" w14:textId="5dce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декабря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110 397 956,7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70 631 230,6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675 133,0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7 853 670,3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31 237 922,8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114 212 977,4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9 989 934,4 тысячи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-13 469 249,1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13 469 249,1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на 2024 год, составляет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2024 год в сумме 48 435 674,0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2024 год в сумме 3 479 225,3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4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Костаная на 2024 год не установлен.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110 397 956,7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70 631 230,6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38 293 110,6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114 212 977,4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-13 469 249,1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122 757 061,5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-20 729 856,3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20 729 856,3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3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