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ac89" w14:textId="4f1a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173 "О бюджете города Костаная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апреля 2023 года № 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2023-2025 годы" от 28 декабря 2022 года № 173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96932913,4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64838525,0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102592,0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5377524,0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26614272,4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106515782,0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6887607,0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-16134769,6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16134769,6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2023 год предусмотрено поступление целевых текущих трансфертов,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лиц с инвалидностью в Республике Казахстан в сумме 139528,0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переселения кандасов и переселенцев в сумме 28208,4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переезду для кандасов и переселенцев в сумме 14490,0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единовременных выплат ко Дню вывода ограниченного контингента советских войск из Демократической Республики Афганистан в сумме 9825,0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административных зданий в сумме 286374,0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95712,0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в сумме 388420,0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чемпионатов по всем видам спорта в сумме 3190,6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в сумме 869369,0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внутриквартальных территорий в сумме 1000000,0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городским, пригородным сообщениям в сумме 2000000,0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 увеличением расходов по выплате вознаграждений в сумме 955049,0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2023 год предусмотрено поступление целевых трансфертов на развитие,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4110563,0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7640103,6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3893282,0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благоустройства городов и населенных пунктов в сумме 1576427,0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2598184,0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1005547,0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2023 год предусмотрено поступление средств из областного бюджета, в том числе: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9794406,0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96 932 913,4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25 643 709,1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16 819 881,6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16 134 769,6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-8 180 009,0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