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a9d8" w14:textId="419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апреля 2023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июля 2022 года № 201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D-1, D-3 (руководитель структурного подразделения),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