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94c6" w14:textId="3819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18 мая 2023 года № 3/16 "О внесении изменений в решение Мунайлинского района от 28 декабря 2022 года № 27/168 "О бюджетах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2023 года № 10/59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2023-2025 годы" (зарегистрировано в Реестре государственной регистрации нормативных правовых актов за №177551)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осуществляющий полномочия председателя Мунайлинского районного маслихата       Д. Шамшадинов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607 019,9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