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179a" w14:textId="1bf1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22/187 "Об утверждении регламента собрания местного сообщества села Боранкул"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Боранкул" (зарегистрировано в Реестре государственной регистрации нормативных правовых актов под №3602)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Боранкул: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