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be44" w14:textId="5fab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21 августа 2023 года № 45 "О внесении изменений в решение Сырдарьинского районного маслихата от 20 декабря 2022 года № 175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21 августа 2023 года № 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20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10722212,6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4358056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15336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6348220,6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10751661,5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124341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269100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144759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- 153789,9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153789,9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269100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144759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29448,9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 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2022 года № 175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10722212,6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6337802,6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10751661,5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районного (города областного значения)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2095929,5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2024436,7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787388,4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