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bd8" w14:textId="d218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Косуйенки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Косуйенки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68 851,0 тысяч тенге, 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2 285,0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66 566,0 тысяч тенге;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69 214,1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-363,1 тысяч тенге;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363,1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год, передаваемый из районного бюджета в бюджет сельского округа 62 270 тысяч тенге.".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2024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160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