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bd8" w14:textId="d218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68 851,0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2 285,0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66 566,0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69 214,1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-363,1 тысяч тенге;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год, передаваемый из районного бюджета в бюджет сельского округа 62 270 тысяч тенге.".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160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