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78d8" w14:textId="71b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Жанарык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156875,2 тысяч тенге, в том числе: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6549,0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0;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150326,2 тысяч тенге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162848,6 тысяч тенге;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- 5973,4тысяч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5973,4тысяч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73724,0 тысяч тенге.".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с 1 января 2024 года и подлежить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работы, работы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