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c01" w14:textId="8c9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Акуйик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Акуйик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–258 759,9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10 084,0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248 675,9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260 635,7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- 1875,8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97 874 тыс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канец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148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наружной(визуальной) рекламы на обьектах стационарного размещение рекламы в полосе отвода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148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наружной(визуальной) рекламы на обьектах стационарного размещение рекламы в полосе отвода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