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4681" w14:textId="8234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2023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17 829 658,9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4 303 202,0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136 825,0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14 656,0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13 374 975,9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20 223 861,2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- 6 929,0 тысяч тенге: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237 790,0 тысяч тенге;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244 719,0 тысяч тенге;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-2 387 273,3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- 2 387 273,3 тысяч тенге".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и областной бюджет на 2024 год в следующихразмерах: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 выплаты в областной бюджет – 50 процентов, в районный бюджет – 50 процентов;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2024 год в сумме 75 473,0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бюджетам поселковых и сельских округов на 2024 год в сумме 2 051 878,0 тысяч тенге,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Суттикудык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Налибаев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бюджета бюджетам поселковых и сельских округов на 2025 год в сумме 2 077 403,0 тысяч тенге, в том числе: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Суттикудык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Налибаев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поселковых и сельских округов на 2026 год в сумме 2 130 279,0 тысяч тенге, в том числе: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Суттикудык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Налибаев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2024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13 374 975,9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3 226 316,0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3 222 924,2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3 222 924,2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№135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2 077 403,0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№ 135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