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a667" w14:textId="1f9a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Жалагашского районного маслихата от 04 февраля 2022 года № 14-20 "Об утверждении Регламента Жалагашского районного маслихата"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27 июня 2023 года № 4-5</w:t>
      </w:r>
    </w:p>
    <w:p>
      <w:pPr>
        <w:spacing w:after="0"/>
        <w:ind w:left="0"/>
        <w:jc w:val="both"/>
      </w:pPr>
      <w:bookmarkStart w:name="z4" w:id="0"/>
      <w:r>
        <w:rPr>
          <w:rFonts w:ascii="Times New Roman"/>
          <w:b w:val="false"/>
          <w:i w:val="false"/>
          <w:color w:val="000000"/>
          <w:sz w:val="28"/>
        </w:rPr>
        <w:t>
      Жалагашский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Жалагашского районного маслихата от 04 февраля 2022 года </w:t>
      </w:r>
      <w:r>
        <w:rPr>
          <w:rFonts w:ascii="Times New Roman"/>
          <w:b w:val="false"/>
          <w:i w:val="false"/>
          <w:color w:val="000000"/>
          <w:sz w:val="28"/>
        </w:rPr>
        <w:t>№ 14-20</w:t>
      </w:r>
      <w:r>
        <w:rPr>
          <w:rFonts w:ascii="Times New Roman"/>
          <w:b w:val="false"/>
          <w:i w:val="false"/>
          <w:color w:val="000000"/>
          <w:sz w:val="28"/>
        </w:rPr>
        <w:t xml:space="preserve"> "Об утверждении Регламента Жалагашского районного маслихата"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Жалагашского районного маслихата,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Елеусинов 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"27" июня 2023 года №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"04" февраля 2022 года № 14-20</w:t>
            </w:r>
          </w:p>
        </w:tc>
      </w:tr>
    </w:tbl>
    <w:bookmarkStart w:name="z15" w:id="3"/>
    <w:p>
      <w:pPr>
        <w:spacing w:after="0"/>
        <w:ind w:left="0"/>
        <w:jc w:val="left"/>
      </w:pPr>
      <w:r>
        <w:rPr>
          <w:rFonts w:ascii="Times New Roman"/>
          <w:b/>
          <w:i w:val="false"/>
          <w:color w:val="000000"/>
        </w:rPr>
        <w:t xml:space="preserve"> Регламент Жалагашского районного маслихата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(далее – Регламент) Жалагашского районного маслихата (далее –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8" w:id="6"/>
    <w:p>
      <w:pPr>
        <w:spacing w:after="0"/>
        <w:ind w:left="0"/>
        <w:jc w:val="both"/>
      </w:pPr>
      <w:r>
        <w:rPr>
          <w:rFonts w:ascii="Times New Roman"/>
          <w:b w:val="false"/>
          <w:i w:val="false"/>
          <w:color w:val="000000"/>
          <w:sz w:val="28"/>
        </w:rPr>
        <w:t>
      2. Маслихат (местный представительный орган) избираемых населением Жалагашского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9"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20"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1"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2"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3"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4"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5"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6"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7"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Жалагашской районной избирательной комиссии (далее-избирательная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8" w:id="16"/>
    <w:p>
      <w:pPr>
        <w:spacing w:after="0"/>
        <w:ind w:left="0"/>
        <w:jc w:val="both"/>
      </w:pPr>
      <w:r>
        <w:rPr>
          <w:rFonts w:ascii="Times New Roman"/>
          <w:b w:val="false"/>
          <w:i w:val="false"/>
          <w:color w:val="000000"/>
          <w:sz w:val="28"/>
        </w:rPr>
        <w:t>
      6. Председатель избирательной комиссии открывает первую сессию маслихата и ведет его до избрания председателя маслихата. Председатель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9"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0" w:id="18"/>
    <w:p>
      <w:pPr>
        <w:spacing w:after="0"/>
        <w:ind w:left="0"/>
        <w:jc w:val="both"/>
      </w:pPr>
      <w:r>
        <w:rPr>
          <w:rFonts w:ascii="Times New Roman"/>
          <w:b w:val="false"/>
          <w:i w:val="false"/>
          <w:color w:val="000000"/>
          <w:sz w:val="28"/>
        </w:rPr>
        <w:t>
      Голосование осуществляется:</w:t>
      </w:r>
    </w:p>
    <w:bookmarkEnd w:id="18"/>
    <w:bookmarkStart w:name="z31"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2" w:id="20"/>
    <w:p>
      <w:pPr>
        <w:spacing w:after="0"/>
        <w:ind w:left="0"/>
        <w:jc w:val="both"/>
      </w:pPr>
      <w:r>
        <w:rPr>
          <w:rFonts w:ascii="Times New Roman"/>
          <w:b w:val="false"/>
          <w:i w:val="false"/>
          <w:color w:val="000000"/>
          <w:sz w:val="28"/>
        </w:rPr>
        <w:t>
      2) поднятием руки;</w:t>
      </w:r>
    </w:p>
    <w:bookmarkEnd w:id="20"/>
    <w:bookmarkStart w:name="z33" w:id="21"/>
    <w:p>
      <w:pPr>
        <w:spacing w:after="0"/>
        <w:ind w:left="0"/>
        <w:jc w:val="both"/>
      </w:pPr>
      <w:r>
        <w:rPr>
          <w:rFonts w:ascii="Times New Roman"/>
          <w:b w:val="false"/>
          <w:i w:val="false"/>
          <w:color w:val="000000"/>
          <w:sz w:val="28"/>
        </w:rPr>
        <w:t>
      3) с использованием бюллетеней.</w:t>
      </w:r>
    </w:p>
    <w:bookmarkEnd w:id="21"/>
    <w:bookmarkStart w:name="z34"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5"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6"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7"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8"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9"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0"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Жалагашского района (далее – аким района).</w:t>
      </w:r>
    </w:p>
    <w:bookmarkEnd w:id="28"/>
    <w:bookmarkStart w:name="z41"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42"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района посредством размещения указанной информации на официальном интернет-ресурсе маслихата либо акимата Жалагашского района (далее – акимат района).</w:t>
      </w:r>
    </w:p>
    <w:bookmarkEnd w:id="30"/>
    <w:bookmarkStart w:name="z43" w:id="31"/>
    <w:p>
      <w:pPr>
        <w:spacing w:after="0"/>
        <w:ind w:left="0"/>
        <w:jc w:val="both"/>
      </w:pPr>
      <w:r>
        <w:rPr>
          <w:rFonts w:ascii="Times New Roman"/>
          <w:b w:val="false"/>
          <w:i w:val="false"/>
          <w:color w:val="000000"/>
          <w:sz w:val="28"/>
        </w:rPr>
        <w:t>
      Информация должна быть размещена на интернет-ресурсе маслихата либо акимата района не позднее чем за десять рабочих дней до сессии, а в случае созыва внеочередной сессии – не позднее чем за три рабочих дня.</w:t>
      </w:r>
    </w:p>
    <w:bookmarkEnd w:id="31"/>
    <w:bookmarkStart w:name="z44"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рабочих дней до сессии, а в случае созыва внеочередной сессии, не позднее чем за три рабочих дня представляет депутатам и акиму района необходимые материалы в бумажном или электронном виде.</w:t>
      </w:r>
    </w:p>
    <w:bookmarkEnd w:id="32"/>
    <w:bookmarkStart w:name="z45"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6"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4"/>
    <w:bookmarkStart w:name="z47"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8"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9"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50"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8"/>
    <w:bookmarkStart w:name="z51"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52"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3"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4"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5"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6"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7"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8"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Start w:name="z59"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7"/>
    <w:bookmarkStart w:name="z60" w:id="48"/>
    <w:p>
      <w:pPr>
        <w:spacing w:after="0"/>
        <w:ind w:left="0"/>
        <w:jc w:val="left"/>
      </w:pPr>
      <w:r>
        <w:rPr>
          <w:rFonts w:ascii="Times New Roman"/>
          <w:b/>
          <w:i w:val="false"/>
          <w:color w:val="000000"/>
        </w:rPr>
        <w:t xml:space="preserve"> Глава 3. Порядок принятия актов маслихата</w:t>
      </w:r>
    </w:p>
    <w:bookmarkEnd w:id="48"/>
    <w:bookmarkStart w:name="z61" w:id="4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9"/>
    <w:bookmarkStart w:name="z62" w:id="50"/>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0"/>
    <w:bookmarkStart w:name="z63" w:id="51"/>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в течений пяти рабочих дней.</w:t>
      </w:r>
    </w:p>
    <w:bookmarkEnd w:id="51"/>
    <w:bookmarkStart w:name="z64" w:id="52"/>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5"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6" w:id="5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4"/>
    <w:bookmarkStart w:name="z67" w:id="5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5"/>
    <w:bookmarkStart w:name="z68"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69"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70"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71"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72"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3"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4"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5"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6"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7"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8"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79"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80"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81"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82"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3"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4"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5" w:id="73"/>
    <w:p>
      <w:pPr>
        <w:spacing w:after="0"/>
        <w:ind w:left="0"/>
        <w:jc w:val="both"/>
      </w:pPr>
      <w:r>
        <w:rPr>
          <w:rFonts w:ascii="Times New Roman"/>
          <w:b w:val="false"/>
          <w:i w:val="false"/>
          <w:color w:val="000000"/>
          <w:sz w:val="28"/>
        </w:rPr>
        <w:t>
      Проекты решений,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3"/>
    <w:bookmarkStart w:name="z86" w:id="74"/>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поселка и сельских округов.</w:t>
      </w:r>
    </w:p>
    <w:bookmarkEnd w:id="74"/>
    <w:bookmarkStart w:name="z87"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8"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6"/>
    <w:bookmarkStart w:name="z89" w:id="77"/>
    <w:p>
      <w:pPr>
        <w:spacing w:after="0"/>
        <w:ind w:left="0"/>
        <w:jc w:val="both"/>
      </w:pPr>
      <w:r>
        <w:rPr>
          <w:rFonts w:ascii="Times New Roman"/>
          <w:b w:val="false"/>
          <w:i w:val="false"/>
          <w:color w:val="000000"/>
          <w:sz w:val="28"/>
        </w:rPr>
        <w:t>
      Коммунальное государственное учреждение "Отдел экономики и финансов Жалагашского района"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90" w:id="78"/>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до конца финансового года со дня подписания решения маслихата об утверждении районного бюджета.</w:t>
      </w:r>
    </w:p>
    <w:bookmarkEnd w:id="78"/>
    <w:bookmarkStart w:name="z91" w:id="79"/>
    <w:p>
      <w:pPr>
        <w:spacing w:after="0"/>
        <w:ind w:left="0"/>
        <w:jc w:val="both"/>
      </w:pPr>
      <w:r>
        <w:rPr>
          <w:rFonts w:ascii="Times New Roman"/>
          <w:b w:val="false"/>
          <w:i w:val="false"/>
          <w:color w:val="000000"/>
          <w:sz w:val="28"/>
        </w:rPr>
        <w:t>
      Допускается утверждение бюджетов поселка и сельских округов отдельными решениями маслихата.</w:t>
      </w:r>
    </w:p>
    <w:bookmarkEnd w:id="79"/>
    <w:bookmarkStart w:name="z92"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3"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4" w:id="82"/>
    <w:p>
      <w:pPr>
        <w:spacing w:after="0"/>
        <w:ind w:left="0"/>
        <w:jc w:val="left"/>
      </w:pPr>
      <w:r>
        <w:rPr>
          <w:rFonts w:ascii="Times New Roman"/>
          <w:b/>
          <w:i w:val="false"/>
          <w:color w:val="000000"/>
        </w:rPr>
        <w:t xml:space="preserve"> Глава 4. Порядок заслушивания отчетов</w:t>
      </w:r>
    </w:p>
    <w:bookmarkEnd w:id="82"/>
    <w:bookmarkStart w:name="z95"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6"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7"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98"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99"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0"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1"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2"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3"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4"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5"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6"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7"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8"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и сельского округа.</w:t>
      </w:r>
    </w:p>
    <w:bookmarkEnd w:id="96"/>
    <w:bookmarkStart w:name="z109" w:id="97"/>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статьей 39-3 Закона.</w:t>
      </w:r>
    </w:p>
    <w:bookmarkEnd w:id="97"/>
    <w:bookmarkStart w:name="z110" w:id="9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8"/>
    <w:bookmarkStart w:name="z111" w:id="99"/>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12"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3" w:id="101"/>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рассматриваются маслихатом ежегодно.</w:t>
      </w:r>
    </w:p>
    <w:bookmarkEnd w:id="101"/>
    <w:bookmarkStart w:name="z114"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5" w:id="103"/>
    <w:p>
      <w:pPr>
        <w:spacing w:after="0"/>
        <w:ind w:left="0"/>
        <w:jc w:val="both"/>
      </w:pPr>
      <w:r>
        <w:rPr>
          <w:rFonts w:ascii="Times New Roman"/>
          <w:b w:val="false"/>
          <w:i w:val="false"/>
          <w:color w:val="000000"/>
          <w:sz w:val="28"/>
        </w:rPr>
        <w:t>
      39. Отчет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6"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7"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8"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9"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20"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21" w:id="10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22" w:id="11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3" w:id="11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4" w:id="11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5" w:id="11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6"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7"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8" w:id="116"/>
    <w:p>
      <w:pPr>
        <w:spacing w:after="0"/>
        <w:ind w:left="0"/>
        <w:jc w:val="left"/>
      </w:pPr>
      <w:r>
        <w:rPr>
          <w:rFonts w:ascii="Times New Roman"/>
          <w:b/>
          <w:i w:val="false"/>
          <w:color w:val="000000"/>
        </w:rPr>
        <w:t xml:space="preserve"> Параграф 1. Председатель маслихата</w:t>
      </w:r>
    </w:p>
    <w:bookmarkEnd w:id="116"/>
    <w:bookmarkStart w:name="z129" w:id="11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30"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31"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32"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3"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34" w:id="122"/>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2"/>
    <w:bookmarkStart w:name="z135" w:id="123"/>
    <w:p>
      <w:pPr>
        <w:spacing w:after="0"/>
        <w:ind w:left="0"/>
        <w:jc w:val="both"/>
      </w:pPr>
      <w:r>
        <w:rPr>
          <w:rFonts w:ascii="Times New Roman"/>
          <w:b w:val="false"/>
          <w:i w:val="false"/>
          <w:color w:val="000000"/>
          <w:sz w:val="28"/>
        </w:rPr>
        <w:t>
      46.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6" w:id="124"/>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7" w:id="125"/>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5"/>
    <w:bookmarkStart w:name="z138"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9" w:id="12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40"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41"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42"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3" w:id="131"/>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1"/>
    <w:bookmarkStart w:name="z144" w:id="132"/>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32"/>
    <w:bookmarkStart w:name="z145" w:id="13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3"/>
    <w:bookmarkStart w:name="z146"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7"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8"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9"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50"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51"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52" w:id="140"/>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40"/>
    <w:bookmarkStart w:name="z153" w:id="141"/>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1"/>
    <w:bookmarkStart w:name="z154"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5"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6"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7"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8" w:id="14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9"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60"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61"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62" w:id="150"/>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63" w:id="151"/>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4"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5" w:id="153"/>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6"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7"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8" w:id="156"/>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6"/>
    <w:bookmarkStart w:name="z169" w:id="157"/>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7"/>
    <w:bookmarkStart w:name="z170"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71" w:id="159"/>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72"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3"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4"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5"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6"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7"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8"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9"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80"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81"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82"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3"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4" w:id="172"/>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5" w:id="17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6" w:id="174"/>
    <w:p>
      <w:pPr>
        <w:spacing w:after="0"/>
        <w:ind w:left="0"/>
        <w:jc w:val="both"/>
      </w:pPr>
      <w:r>
        <w:rPr>
          <w:rFonts w:ascii="Times New Roman"/>
          <w:b w:val="false"/>
          <w:i w:val="false"/>
          <w:color w:val="000000"/>
          <w:sz w:val="28"/>
        </w:rPr>
        <w:t>
      62. Члены депутатских объединений могут:</w:t>
      </w:r>
    </w:p>
    <w:bookmarkEnd w:id="174"/>
    <w:bookmarkStart w:name="z187"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8"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9"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90"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91" w:id="17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92" w:id="180"/>
    <w:p>
      <w:pPr>
        <w:spacing w:after="0"/>
        <w:ind w:left="0"/>
        <w:jc w:val="left"/>
      </w:pPr>
      <w:r>
        <w:rPr>
          <w:rFonts w:ascii="Times New Roman"/>
          <w:b/>
          <w:i w:val="false"/>
          <w:color w:val="000000"/>
        </w:rPr>
        <w:t xml:space="preserve"> Глава 6. Правила депутатской этики</w:t>
      </w:r>
    </w:p>
    <w:bookmarkEnd w:id="180"/>
    <w:bookmarkStart w:name="z193" w:id="181"/>
    <w:p>
      <w:pPr>
        <w:spacing w:after="0"/>
        <w:ind w:left="0"/>
        <w:jc w:val="both"/>
      </w:pPr>
      <w:r>
        <w:rPr>
          <w:rFonts w:ascii="Times New Roman"/>
          <w:b w:val="false"/>
          <w:i w:val="false"/>
          <w:color w:val="000000"/>
          <w:sz w:val="28"/>
        </w:rPr>
        <w:t>
      64. Депутаты маслихата:</w:t>
      </w:r>
    </w:p>
    <w:bookmarkEnd w:id="181"/>
    <w:bookmarkStart w:name="z194"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5"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6"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7"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8" w:id="186"/>
    <w:p>
      <w:pPr>
        <w:spacing w:after="0"/>
        <w:ind w:left="0"/>
        <w:jc w:val="both"/>
      </w:pPr>
      <w:r>
        <w:rPr>
          <w:rFonts w:ascii="Times New Roman"/>
          <w:b w:val="false"/>
          <w:i w:val="false"/>
          <w:color w:val="000000"/>
          <w:sz w:val="28"/>
        </w:rPr>
        <w:t>
      5) не должны прерывать выступающих.</w:t>
      </w:r>
    </w:p>
    <w:bookmarkEnd w:id="186"/>
    <w:bookmarkStart w:name="z199" w:id="187"/>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200" w:id="188"/>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201" w:id="189"/>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202" w:id="190"/>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3" w:id="191"/>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1"/>
    <w:bookmarkStart w:name="z204" w:id="192"/>
    <w:p>
      <w:pPr>
        <w:spacing w:after="0"/>
        <w:ind w:left="0"/>
        <w:jc w:val="left"/>
      </w:pPr>
      <w:r>
        <w:rPr>
          <w:rFonts w:ascii="Times New Roman"/>
          <w:b/>
          <w:i w:val="false"/>
          <w:color w:val="000000"/>
        </w:rPr>
        <w:t xml:space="preserve"> Глава 7. Повышение квалификации депутатов маслихата</w:t>
      </w:r>
    </w:p>
    <w:bookmarkEnd w:id="192"/>
    <w:bookmarkStart w:name="z205" w:id="193"/>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6" w:id="194"/>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7" w:id="195"/>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5"/>
    <w:bookmarkStart w:name="z208" w:id="196"/>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9" w:id="197"/>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10" w:id="198"/>
    <w:p>
      <w:pPr>
        <w:spacing w:after="0"/>
        <w:ind w:left="0"/>
        <w:jc w:val="left"/>
      </w:pPr>
      <w:r>
        <w:rPr>
          <w:rFonts w:ascii="Times New Roman"/>
          <w:b/>
          <w:i w:val="false"/>
          <w:color w:val="000000"/>
        </w:rPr>
        <w:t xml:space="preserve"> Глава 8. Организация работы аппарата маслихата</w:t>
      </w:r>
    </w:p>
    <w:bookmarkEnd w:id="198"/>
    <w:bookmarkStart w:name="z211" w:id="19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12"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3"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4" w:id="202"/>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5" w:id="203"/>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6"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