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a797" w14:textId="2aa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Кармакшинского районного маслихата</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12 мая 2023 года № 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Республики Казахстан" и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Кармакшинский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Кармакшинского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Отменить решении Кармакшинского районного маслихата от 27 сентября 2016 года </w:t>
      </w:r>
      <w:r>
        <w:rPr>
          <w:rFonts w:ascii="Times New Roman"/>
          <w:b w:val="false"/>
          <w:i w:val="false"/>
          <w:color w:val="000000"/>
          <w:sz w:val="28"/>
        </w:rPr>
        <w:t>№ 40</w:t>
      </w:r>
      <w:r>
        <w:rPr>
          <w:rFonts w:ascii="Times New Roman"/>
          <w:b w:val="false"/>
          <w:i w:val="false"/>
          <w:color w:val="000000"/>
          <w:sz w:val="28"/>
        </w:rPr>
        <w:t xml:space="preserve"> "Об утверждении Регламента Кармакшинского районного маслихата", от 22 сентября 2017 года № 145 "О внесении изменения в решение Кармакшинского районного маслихата от 27 сентября 2016 года № 40 "Об утверждении Регламента Кармакшинского районного маслихата", от 10 августа 2021 года № 79 "О внесении изменения в решение Кармакшинского районного маслихата от 27 сентября 2016 года № 40 "Об утверждении Регламента Кармакшинского районного маслихата".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Кармакшинского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от " 12 " мая 2023 года № 45</w:t>
            </w:r>
          </w:p>
        </w:tc>
      </w:tr>
    </w:tbl>
    <w:bookmarkStart w:name="z12" w:id="4"/>
    <w:p>
      <w:pPr>
        <w:spacing w:after="0"/>
        <w:ind w:left="0"/>
        <w:jc w:val="left"/>
      </w:pPr>
      <w:r>
        <w:rPr>
          <w:rFonts w:ascii="Times New Roman"/>
          <w:b/>
          <w:i w:val="false"/>
          <w:color w:val="000000"/>
        </w:rPr>
        <w:t xml:space="preserve"> Регламент Кармакшинского районного маслихата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(далее – Регламент) Кармакшинского районного маслихата (далее –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5" w:id="7"/>
    <w:p>
      <w:pPr>
        <w:spacing w:after="0"/>
        <w:ind w:left="0"/>
        <w:jc w:val="both"/>
      </w:pPr>
      <w:r>
        <w:rPr>
          <w:rFonts w:ascii="Times New Roman"/>
          <w:b w:val="false"/>
          <w:i w:val="false"/>
          <w:color w:val="000000"/>
          <w:sz w:val="28"/>
        </w:rPr>
        <w:t>
      2. Маслихат (местный представительный орган) избираемых населением Кармакшинского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6"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7"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8"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9"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0"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1"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2"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3"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4"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Кармакшинской районной избирательной комиссии (далее-избирательная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5" w:id="17"/>
    <w:p>
      <w:pPr>
        <w:spacing w:after="0"/>
        <w:ind w:left="0"/>
        <w:jc w:val="both"/>
      </w:pPr>
      <w:r>
        <w:rPr>
          <w:rFonts w:ascii="Times New Roman"/>
          <w:b w:val="false"/>
          <w:i w:val="false"/>
          <w:color w:val="000000"/>
          <w:sz w:val="28"/>
        </w:rPr>
        <w:t>
      6. Председатель избирательной комиссии открывает первую сессию маслихата и ведет его до избрания председателя маслихата. Председатель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6"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7" w:id="19"/>
    <w:p>
      <w:pPr>
        <w:spacing w:after="0"/>
        <w:ind w:left="0"/>
        <w:jc w:val="both"/>
      </w:pPr>
      <w:r>
        <w:rPr>
          <w:rFonts w:ascii="Times New Roman"/>
          <w:b w:val="false"/>
          <w:i w:val="false"/>
          <w:color w:val="000000"/>
          <w:sz w:val="28"/>
        </w:rPr>
        <w:t>
      Голосование осуществляется:</w:t>
      </w:r>
    </w:p>
    <w:bookmarkEnd w:id="19"/>
    <w:bookmarkStart w:name="z28"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9" w:id="21"/>
    <w:p>
      <w:pPr>
        <w:spacing w:after="0"/>
        <w:ind w:left="0"/>
        <w:jc w:val="both"/>
      </w:pPr>
      <w:r>
        <w:rPr>
          <w:rFonts w:ascii="Times New Roman"/>
          <w:b w:val="false"/>
          <w:i w:val="false"/>
          <w:color w:val="000000"/>
          <w:sz w:val="28"/>
        </w:rPr>
        <w:t>
      2) поднятием руки;</w:t>
      </w:r>
    </w:p>
    <w:bookmarkEnd w:id="21"/>
    <w:bookmarkStart w:name="z30" w:id="22"/>
    <w:p>
      <w:pPr>
        <w:spacing w:after="0"/>
        <w:ind w:left="0"/>
        <w:jc w:val="both"/>
      </w:pPr>
      <w:r>
        <w:rPr>
          <w:rFonts w:ascii="Times New Roman"/>
          <w:b w:val="false"/>
          <w:i w:val="false"/>
          <w:color w:val="000000"/>
          <w:sz w:val="28"/>
        </w:rPr>
        <w:t>
      3) с использованием бюллетеней.</w:t>
      </w:r>
    </w:p>
    <w:bookmarkEnd w:id="22"/>
    <w:bookmarkStart w:name="z31"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2"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3"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4"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5"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6"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7"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Кармакшинского района (далее – аким района).</w:t>
      </w:r>
    </w:p>
    <w:bookmarkEnd w:id="29"/>
    <w:bookmarkStart w:name="z38"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39"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района посредством размещения указанной информации на официальном интернет-ресурсе маслихата.</w:t>
      </w:r>
    </w:p>
    <w:bookmarkEnd w:id="31"/>
    <w:bookmarkStart w:name="z40"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41"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 в бумажном или электронном виде.</w:t>
      </w:r>
    </w:p>
    <w:bookmarkEnd w:id="33"/>
    <w:bookmarkStart w:name="z42"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3"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4"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5"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6"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7"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48"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49"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0"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1"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2" w:id="44"/>
    <w:p>
      <w:pPr>
        <w:spacing w:after="0"/>
        <w:ind w:left="0"/>
        <w:jc w:val="both"/>
      </w:pPr>
      <w:r>
        <w:rPr>
          <w:rFonts w:ascii="Times New Roman"/>
          <w:b w:val="false"/>
          <w:i w:val="false"/>
          <w:color w:val="000000"/>
          <w:sz w:val="28"/>
        </w:rPr>
        <w:t>
      Предсетатель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3"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4"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5" w:id="47"/>
    <w:p>
      <w:pPr>
        <w:spacing w:after="0"/>
        <w:ind w:left="0"/>
        <w:jc w:val="both"/>
      </w:pPr>
      <w:r>
        <w:rPr>
          <w:rFonts w:ascii="Times New Roman"/>
          <w:b w:val="false"/>
          <w:i w:val="false"/>
          <w:color w:val="000000"/>
          <w:sz w:val="28"/>
        </w:rPr>
        <w:t xml:space="preserve">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 </w:t>
      </w:r>
    </w:p>
    <w:bookmarkEnd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Start w:name="z56"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7"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8"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9"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0"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2"/>
    <w:bookmarkStart w:name="z61"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2"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3"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55"/>
    <w:bookmarkStart w:name="z64"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5"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6"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7"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8"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9"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0"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1"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2"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3"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4"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5"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6"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7"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8"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9"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0"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1"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2" w:id="74"/>
    <w:p>
      <w:pPr>
        <w:spacing w:after="0"/>
        <w:ind w:left="0"/>
        <w:jc w:val="both"/>
      </w:pPr>
      <w:r>
        <w:rPr>
          <w:rFonts w:ascii="Times New Roman"/>
          <w:b w:val="false"/>
          <w:i w:val="false"/>
          <w:color w:val="000000"/>
          <w:sz w:val="28"/>
        </w:rPr>
        <w:t>
      Проекты решений,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4"/>
    <w:bookmarkStart w:name="z83"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поселка и сельских округов.</w:t>
      </w:r>
    </w:p>
    <w:bookmarkEnd w:id="75"/>
    <w:bookmarkStart w:name="z84"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5"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6" w:id="78"/>
    <w:p>
      <w:pPr>
        <w:spacing w:after="0"/>
        <w:ind w:left="0"/>
        <w:jc w:val="both"/>
      </w:pPr>
      <w:r>
        <w:rPr>
          <w:rFonts w:ascii="Times New Roman"/>
          <w:b w:val="false"/>
          <w:i w:val="false"/>
          <w:color w:val="000000"/>
          <w:sz w:val="28"/>
        </w:rPr>
        <w:t>
      Коммунальное государственное учреждение "Кармакшинский районный отдел экономики и финансов"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7" w:id="79"/>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Кызылординского областного маслихата об утверждении областного бюджета. Бюджеты поселка и сельских округов утверждаются маслихатом до конца финансового года со дня подписания решения маслихата об утверждении районного бюджета.</w:t>
      </w:r>
    </w:p>
    <w:bookmarkEnd w:id="79"/>
    <w:bookmarkStart w:name="z88" w:id="80"/>
    <w:p>
      <w:pPr>
        <w:spacing w:after="0"/>
        <w:ind w:left="0"/>
        <w:jc w:val="both"/>
      </w:pPr>
      <w:r>
        <w:rPr>
          <w:rFonts w:ascii="Times New Roman"/>
          <w:b w:val="false"/>
          <w:i w:val="false"/>
          <w:color w:val="000000"/>
          <w:sz w:val="28"/>
        </w:rPr>
        <w:t>
      Допускается утверждение бюджетов поселка и сельских округов отдельными решениями маслихата.</w:t>
      </w:r>
    </w:p>
    <w:bookmarkEnd w:id="80"/>
    <w:bookmarkStart w:name="z89"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0"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1" w:id="83"/>
    <w:p>
      <w:pPr>
        <w:spacing w:after="0"/>
        <w:ind w:left="0"/>
        <w:jc w:val="left"/>
      </w:pPr>
      <w:r>
        <w:rPr>
          <w:rFonts w:ascii="Times New Roman"/>
          <w:b/>
          <w:i w:val="false"/>
          <w:color w:val="000000"/>
        </w:rPr>
        <w:t xml:space="preserve"> Глава 4. Порядок заслушивания отчетов</w:t>
      </w:r>
    </w:p>
    <w:bookmarkEnd w:id="83"/>
    <w:bookmarkStart w:name="z92"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3"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4"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5"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6"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7"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8"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99"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0"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1"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2" w:id="94"/>
    <w:p>
      <w:pPr>
        <w:spacing w:after="0"/>
        <w:ind w:left="0"/>
        <w:jc w:val="both"/>
      </w:pPr>
      <w:r>
        <w:rPr>
          <w:rFonts w:ascii="Times New Roman"/>
          <w:b w:val="false"/>
          <w:i w:val="false"/>
          <w:color w:val="000000"/>
          <w:sz w:val="28"/>
        </w:rPr>
        <w:t xml:space="preserve">
      Доработанный отчет акима (лица, исполняющего его обязанности) вносится в маслихат не позднее 5 рабочих дней со дня отклонения. </w:t>
      </w:r>
    </w:p>
    <w:bookmarkEnd w:id="94"/>
    <w:bookmarkStart w:name="z103"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4"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5"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и сельского округа.</w:t>
      </w:r>
    </w:p>
    <w:bookmarkEnd w:id="97"/>
    <w:bookmarkStart w:name="z106"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w:t>
      </w:r>
    </w:p>
    <w:bookmarkEnd w:id="98"/>
    <w:bookmarkStart w:name="z107"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08"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9" w:id="101"/>
    <w:p>
      <w:pPr>
        <w:spacing w:after="0"/>
        <w:ind w:left="0"/>
        <w:jc w:val="both"/>
      </w:pPr>
      <w:r>
        <w:rPr>
          <w:rFonts w:ascii="Times New Roman"/>
          <w:b w:val="false"/>
          <w:i w:val="false"/>
          <w:color w:val="000000"/>
          <w:sz w:val="28"/>
        </w:rPr>
        <w:t xml:space="preserve">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101"/>
    <w:bookmarkStart w:name="z110" w:id="102"/>
    <w:p>
      <w:pPr>
        <w:spacing w:after="0"/>
        <w:ind w:left="0"/>
        <w:jc w:val="both"/>
      </w:pPr>
      <w:r>
        <w:rPr>
          <w:rFonts w:ascii="Times New Roman"/>
          <w:b w:val="false"/>
          <w:i w:val="false"/>
          <w:color w:val="000000"/>
          <w:sz w:val="28"/>
        </w:rPr>
        <w:t xml:space="preserve">
      37. Отчеты Ревизионной комиссий по Кызылординской области об исполнении бюджета рассматриваются маслихатом ежегодно. </w:t>
      </w:r>
    </w:p>
    <w:bookmarkEnd w:id="102"/>
    <w:bookmarkStart w:name="z111" w:id="103"/>
    <w:p>
      <w:pPr>
        <w:spacing w:after="0"/>
        <w:ind w:left="0"/>
        <w:jc w:val="both"/>
      </w:pPr>
      <w:r>
        <w:rPr>
          <w:rFonts w:ascii="Times New Roman"/>
          <w:b w:val="false"/>
          <w:i w:val="false"/>
          <w:color w:val="000000"/>
          <w:sz w:val="28"/>
        </w:rPr>
        <w:t xml:space="preserve">
      38. Маслихат не реже одного раза в год отчитывается перед населением о проделанной работе маслихата, деятельности его постоянных комиссий. </w:t>
      </w:r>
    </w:p>
    <w:bookmarkEnd w:id="103"/>
    <w:bookmarkStart w:name="z112" w:id="104"/>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3"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4"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5"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6"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7"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8"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19"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0"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1"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2"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3"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4"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5" w:id="117"/>
    <w:p>
      <w:pPr>
        <w:spacing w:after="0"/>
        <w:ind w:left="0"/>
        <w:jc w:val="left"/>
      </w:pPr>
      <w:r>
        <w:rPr>
          <w:rFonts w:ascii="Times New Roman"/>
          <w:b/>
          <w:i w:val="false"/>
          <w:color w:val="000000"/>
        </w:rPr>
        <w:t xml:space="preserve"> Параграф 1. Председатель маслихата</w:t>
      </w:r>
    </w:p>
    <w:bookmarkEnd w:id="117"/>
    <w:bookmarkStart w:name="z126"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27"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8"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29"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0"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1"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2" w:id="124"/>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3"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4" w:id="126"/>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6"/>
    <w:bookmarkStart w:name="z135"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6"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7"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8"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39"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0"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1"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2"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3"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4"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5"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6"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7"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8"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49"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0"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1"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2"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3"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4"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5"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6"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7"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8"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59"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0"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1"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2"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3"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4"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5"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6"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7"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8"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69"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0"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1"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2"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3"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4"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5"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6"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7"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8"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79"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0"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1"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2"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3"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4"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5"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6"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7"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8"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89" w:id="181"/>
    <w:p>
      <w:pPr>
        <w:spacing w:after="0"/>
        <w:ind w:left="0"/>
        <w:jc w:val="left"/>
      </w:pPr>
      <w:r>
        <w:rPr>
          <w:rFonts w:ascii="Times New Roman"/>
          <w:b/>
          <w:i w:val="false"/>
          <w:color w:val="000000"/>
        </w:rPr>
        <w:t xml:space="preserve"> Глава 6. Правила депутатской этики</w:t>
      </w:r>
    </w:p>
    <w:bookmarkEnd w:id="181"/>
    <w:bookmarkStart w:name="z190" w:id="182"/>
    <w:p>
      <w:pPr>
        <w:spacing w:after="0"/>
        <w:ind w:left="0"/>
        <w:jc w:val="both"/>
      </w:pPr>
      <w:r>
        <w:rPr>
          <w:rFonts w:ascii="Times New Roman"/>
          <w:b w:val="false"/>
          <w:i w:val="false"/>
          <w:color w:val="000000"/>
          <w:sz w:val="28"/>
        </w:rPr>
        <w:t>
      64. Депутаты маслихата:</w:t>
      </w:r>
    </w:p>
    <w:bookmarkEnd w:id="182"/>
    <w:bookmarkStart w:name="z191"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2"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3"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4"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5" w:id="187"/>
    <w:p>
      <w:pPr>
        <w:spacing w:after="0"/>
        <w:ind w:left="0"/>
        <w:jc w:val="both"/>
      </w:pPr>
      <w:r>
        <w:rPr>
          <w:rFonts w:ascii="Times New Roman"/>
          <w:b w:val="false"/>
          <w:i w:val="false"/>
          <w:color w:val="000000"/>
          <w:sz w:val="28"/>
        </w:rPr>
        <w:t>
      5) не должны прерывать выступающих.</w:t>
      </w:r>
    </w:p>
    <w:bookmarkEnd w:id="187"/>
    <w:bookmarkStart w:name="z196"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7"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8"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199"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0"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1" w:id="193"/>
    <w:p>
      <w:pPr>
        <w:spacing w:after="0"/>
        <w:ind w:left="0"/>
        <w:jc w:val="left"/>
      </w:pPr>
      <w:r>
        <w:rPr>
          <w:rFonts w:ascii="Times New Roman"/>
          <w:b/>
          <w:i w:val="false"/>
          <w:color w:val="000000"/>
        </w:rPr>
        <w:t xml:space="preserve"> Глава 7. Повышение квалификации депутатов маслихата</w:t>
      </w:r>
    </w:p>
    <w:bookmarkEnd w:id="193"/>
    <w:bookmarkStart w:name="z202"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3"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4"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5"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6"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7" w:id="199"/>
    <w:p>
      <w:pPr>
        <w:spacing w:after="0"/>
        <w:ind w:left="0"/>
        <w:jc w:val="left"/>
      </w:pPr>
      <w:r>
        <w:rPr>
          <w:rFonts w:ascii="Times New Roman"/>
          <w:b/>
          <w:i w:val="false"/>
          <w:color w:val="000000"/>
        </w:rPr>
        <w:t xml:space="preserve"> Глава 8. Организация работы аппарата маслихата</w:t>
      </w:r>
    </w:p>
    <w:bookmarkEnd w:id="199"/>
    <w:bookmarkStart w:name="z208"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09"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0"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1"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2"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3"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