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a8e" w14:textId="5a66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Оркендеу на 2023-2025 годы" от 23 декабря 2022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176830)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91238,6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88932,6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91412,8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174,2 тысяч тенге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