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1253e" w14:textId="c6125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Басыкара на 2023-2025 годы" от 23 декабря 2022 года № 343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22 декабря 2023 года № 138.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Басыкара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№176423)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Басыкара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107147,4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3240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293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103502,4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107245,3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-97,9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97,9 тысяч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97,9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343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Басыкара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№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343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районный бюджет на 2023 год в бюджет Басыкарского сельского округа целевые текущие трансферты, выделенные за счет районного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текущий трансферт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искусственного настила спортивной площадки, расположенной по улице С. Муканова, аульный округ Басыкара, село Басыкара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ПСД работ по среднему ремонту улицы Т. Мусабаева (1,162 км) в селе Басыкара Казалинского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насосов марки СНП 500/10 (2010 года) с перекачкой воды в селе Басыкара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жидкого топлива для матора СНП 500/10, перекачивающего воду в село Басыкара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жидкого топлива на отопительный сезон в административном здании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материалов для ремонта зрительских сидений басыкарского сельского клуба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