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f18c" w14:textId="e6af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Акжона на 2023-2025 годы" от 23 декабря 2022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176758)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№339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Акжона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села Майдакол,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работы по благоустройству территории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№339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Акжона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