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812b" w14:textId="2928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22 декабря 2023 года №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6 140 900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1 862 698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423 451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3 854 751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7 150 085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133 250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206 752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73 502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- 1 280 640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1 280 640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1 265 897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175 340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Нуринского районного маслихата Карагандинской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бюджета района перечень бюджетных программ развития на 2024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целевые текущие трансферты и бюджетные кредиты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бюджета района бюджетные субвенции, передаваемые из районного бюджета в бюджеты сел, поселков и сельских округов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в составе расходов районного бюджета на 2024 год целевые текущие трансферты бюджетам сел,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44 923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Нуринского районного маслихата Карагандинской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1 862 698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сохранение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Приобретния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автомабильных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целеыого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- 1 280 640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2024 год, направляемых на реализацию инвестиционных проектов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Нуринского районного маслихата Карагандинской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Нуринского районного маслихата Карагандинской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селах Баршино, Жанбобек,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(объекты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КБМ в селах Каракаска, Бестамак и Акколка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реки Улкен Кундызды в поселке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108 контейнеров и обустройство 19 контейнерных площадок по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селе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внутрисельский ремонт дорог с.Изенды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и переуглубление существующей скважины Нуринского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бюджеты сел, поселков и сельских округов на 2024-2026 годы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2 153 289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28 329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2024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Нуринского районного маслихата Карагандинской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