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24d2" w14:textId="8232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16 октября 2017 года № 95/нс "Об утверждении норм снабжения столово-кухонным оборудованием и посудой органов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27 декабря 2023 года № 106/қе</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16 октября 2017 года № 95/нс "Об утверждении норм снабжения столово-кухонным оборудованием и посудой органов национальной безопасности Республики Казахстан" (зарегистрированный в Реестре государственной регистрации нормативных правовых актов под № 15975)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84 Закона Республики Казахстан "О специальных государственных органах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нормы</w:t>
      </w:r>
      <w:r>
        <w:rPr>
          <w:rFonts w:ascii="Times New Roman"/>
          <w:b w:val="false"/>
          <w:i w:val="false"/>
          <w:color w:val="000000"/>
          <w:sz w:val="28"/>
        </w:rPr>
        <w:t xml:space="preserve"> снабжения столово-кухонным оборудованием и посудой органов национальной безопасности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экономики и финансов Службы финансового и материально-технического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размещение настоящего приказа на интернет-ресурсе Комитета национальной безопасности Республики Казахстан;</w:t>
      </w:r>
    </w:p>
    <w:bookmarkEnd w:id="4"/>
    <w:bookmarkStart w:name="z11" w:id="5"/>
    <w:p>
      <w:pPr>
        <w:spacing w:after="0"/>
        <w:ind w:left="0"/>
        <w:jc w:val="both"/>
      </w:pPr>
      <w:r>
        <w:rPr>
          <w:rFonts w:ascii="Times New Roman"/>
          <w:b w:val="false"/>
          <w:i w:val="false"/>
          <w:color w:val="000000"/>
          <w:sz w:val="28"/>
        </w:rPr>
        <w:t>
      2)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а также внесению в него сведений, утвержденных приказом Министра юстиции Республики Казахстан от 11 июля 2023 года № 472;</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направления настоящего приказа в Республиканское государственное предприятие на праве хозяйственного ведения "Институт законодательства и п</w:t>
      </w:r>
      <w:r>
        <w:rPr>
          <w:rFonts w:ascii="Times New Roman"/>
          <w:b w:val="false"/>
          <w:i w:val="false"/>
          <w:color w:val="000000"/>
          <w:sz w:val="28"/>
        </w:rPr>
        <w:t>пункта 10</w:t>
      </w:r>
      <w:r>
        <w:rPr>
          <w:rFonts w:ascii="Times New Roman"/>
          <w:b w:val="false"/>
          <w:i w:val="false"/>
          <w:color w:val="000000"/>
          <w:sz w:val="28"/>
        </w:rPr>
        <w:t>равовой информации Республики Казахстан" Министерства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 предусмотренных подпунктами 1), 2) настоящего пункта.</w:t>
      </w:r>
    </w:p>
    <w:bookmarkEnd w:id="6"/>
    <w:bookmarkStart w:name="z13" w:id="7"/>
    <w:p>
      <w:pPr>
        <w:spacing w:after="0"/>
        <w:ind w:left="0"/>
        <w:jc w:val="both"/>
      </w:pPr>
      <w:r>
        <w:rPr>
          <w:rFonts w:ascii="Times New Roman"/>
          <w:b w:val="false"/>
          <w:i w:val="false"/>
          <w:color w:val="000000"/>
          <w:sz w:val="28"/>
        </w:rPr>
        <w:t>
      3.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 xml:space="preserve">национальной безопасности  </w:t>
            </w:r>
          </w:p>
          <w:p>
            <w:pPr>
              <w:spacing w:after="20"/>
              <w:ind w:left="20"/>
              <w:jc w:val="both"/>
            </w:pPr>
            <w:r>
              <w:rPr>
                <w:rFonts w:ascii="Times New Roman"/>
                <w:b w:val="false"/>
                <w:i/>
                <w:color w:val="000000"/>
                <w:sz w:val="20"/>
              </w:rPr>
              <w:t>Республики Казахстан генерал-</w:t>
            </w:r>
          </w:p>
          <w:p>
            <w:pPr>
              <w:spacing w:after="0"/>
              <w:ind w:left="0"/>
              <w:jc w:val="left"/>
            </w:pPr>
          </w:p>
          <w:p>
            <w:pPr>
              <w:spacing w:after="20"/>
              <w:ind w:left="20"/>
              <w:jc w:val="both"/>
            </w:pPr>
            <w:r>
              <w:rPr>
                <w:rFonts w:ascii="Times New Roman"/>
                <w:b w:val="false"/>
                <w:i/>
                <w:color w:val="000000"/>
                <w:sz w:val="20"/>
              </w:rPr>
              <w:t xml:space="preserve">лейтенант национальной безопасности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 106/нс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2017 года № 95/нс</w:t>
            </w:r>
          </w:p>
        </w:tc>
      </w:tr>
    </w:tbl>
    <w:bookmarkStart w:name="z18" w:id="9"/>
    <w:p>
      <w:pPr>
        <w:spacing w:after="0"/>
        <w:ind w:left="0"/>
        <w:jc w:val="left"/>
      </w:pPr>
      <w:r>
        <w:rPr>
          <w:rFonts w:ascii="Times New Roman"/>
          <w:b/>
          <w:i w:val="false"/>
          <w:color w:val="000000"/>
        </w:rPr>
        <w:t xml:space="preserve"> Нормы снабжения столово-кухонным оборудованием и посудой органов национальной безопасности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Нормы снабжения столово-кухонным оборудованием и посудой столовых помещений органов национальной безопасности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Посуда и приборы столовые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100 питающихся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(в годах)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 однопорционный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Селедочница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Подстаканник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чайная с блюдцем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кофейная с блюдцем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для сока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Соусник однопорционный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до 5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бачок и чайник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салфеток (салфетница)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льняное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полиэтиленовая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(на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Кухонная посуда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кухню при количестве питающихся, человек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Срок эксплуатации</w:t>
            </w:r>
          </w:p>
          <w:bookmarkEnd w:id="10"/>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8–10 литров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20–40 литров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50–60 литров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10–15 литров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индивидуальный комбинированный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оцинкованный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1,5 литра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литра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0,5 литра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литра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блинная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разделочный для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для отбивания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 деревянная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и душ для обмыва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Ленточная пила для резки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Технологическое оборудование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очистки картофеля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овощерезательная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для мясорыбных цехов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резки вареных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протирочная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механическая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Хлеборезка механическая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тестомесильная с одной дежой до 140 литров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 производительностью 100 литров в час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4-конфорочная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(варочная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специальные пищеварочные электрические до 100 литров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литров</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 площадью пода 0,45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пекарский или печь жарочная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посудомоечная универсальная производительностью до 700 тарелок/час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Пароварочный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Кофеварка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Соковыжималка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 с емкостью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электрический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Холодильное оборудование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мясных полуфабрикатов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рыбных полуфабрикатов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молочно-жировых и гастрономических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овощей и овощных полуфабрикатов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Низкотемпературный морозильный шкаф (не выше - 18С)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Весоизмерительные приборы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6. Немеханическое оборудование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переборки круп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доочистки картофеля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сбора остатков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установки хлеборезки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обеденный с 4 стульями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хлеба в лотках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двухсекционная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трехсекционная</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передвижная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подсобная под котлы наплитные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весы товарные, шкафы холодильные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уборочного инвентаря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тары для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овощей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хранения и подвоза чистой столовой посуды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готовой пищи и сбора использованной посуды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Нормы снабжения столово-кухонным оборудованием и посудой столовых помещений военных, специальных учебных заведений органов национальной безопасности Республики Казахстан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Посуда и приборы столовые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Срок эксплуатации</w:t>
            </w:r>
          </w:p>
          <w:bookmarkEnd w:id="11"/>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человек питающихся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линий самообслуживания, на 1 человека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Компакт-поднос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 или пластмассовый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(бачок) из нержавеющей стали 3–4,5 литра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из нержавеющей стали 3 литра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алюминиевый или пластмассовый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бачок и чайник алюминиевая или пластмассовая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цветов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салфеток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и пленка полиэтиленовая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(на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Кухонные приборы и посуда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столовую при количестве питающихся,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1500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8–10 литров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20–40 литров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50–60 литров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10–15 литров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1,5 литра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литра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0,6 литра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литра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Экстрактор для заварки чая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кондитерский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для отбивания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Ленточная пила для резки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Котломер металлический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Толкушка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 деревянная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и душ для обмыва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Технологическое оборудование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очистки картофеля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овощерезательная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общего назначения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резки вареных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протирочная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механическая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котлетный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Хлеборезка механическая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жарочный или печь жарочная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 электрический передвижной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Плита электрическая</w:t>
            </w:r>
          </w:p>
          <w:bookmarkEnd w:id="12"/>
          <w:p>
            <w:pPr>
              <w:spacing w:after="20"/>
              <w:ind w:left="20"/>
              <w:jc w:val="both"/>
            </w:pPr>
            <w:r>
              <w:rPr>
                <w:rFonts w:ascii="Times New Roman"/>
                <w:b w:val="false"/>
                <w:i w:val="false"/>
                <w:color w:val="000000"/>
                <w:sz w:val="20"/>
              </w:rPr>
              <w:t>
4-конфорочная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специальные пищеварочные электрические емкостью: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литров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дозирования воды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 площадью пода до 0,45 кв.м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тестомесильная с одной дежой до 140 литров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пекарский или печь жарочная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посудомоечная производительностью: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 тарелок/час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тарелок/час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самообслуживания карусельная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тепловой сквозной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подвешивания мясных туш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трехсекционная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передвижная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уборочного инвентаря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подсобная под котлы наплитные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весы товарные, шкафы холодильные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тары для 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рыбы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пищи и сбора использованной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хранения и подвоза чистой столовой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переборки круп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доочистки картофеля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передвижной для выдачи 1-х и 2-х блюд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сбора остатков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установки хлеборезки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 специальный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Холодильное оборудование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рыбы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мяса промышленный сборный с агрегатом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молочных изделий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овощей промышленный сборный с агрегатом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колбасных изделий (колбаса, сыр)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мяса птиц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консервных изделий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Весоизмерительные приборы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электрические настольные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6. Немеханическое оборудование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хлеба, распашные двери, нержавеющая сталь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обеденный с 4 стульями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Нормы снабжения столово-кухонным оборудованием продовольственных складов и раздаточных кладовых военных, специальных учебных заведений органов национальной безопасности Республики Казахстан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раздаточную кладовую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продовольственном складе при количестве питающихся,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Срок эксплуатации</w:t>
            </w:r>
          </w:p>
          <w:bookmarkEnd w:id="13"/>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Кухонные приборы и посуда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оцинкованный, в том числе по одному к рукомойнику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Ленточная пила для резки мяса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"Поварская тройка"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металлическая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Щуп мешочный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вскрытия 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металлический или пластмассовый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Рукомойник однососковый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мерная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деревянные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Щетка-сметка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Холодильное оборудование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(камера морозильная)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холодильная объемом 12 куб.м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Весоизмерительные приборы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Прочее технологическое оборудование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шинковальная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грузовая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хлеба в лотках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Нормы снабжения столово-кухонным оборудованием и посудой столовых помещений военно-медицинских учреждений органов национальной безопасности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Посуда и приборы столовые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100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Срок эксплуатации</w:t>
            </w:r>
          </w:p>
          <w:bookmarkEnd w:id="14"/>
          <w:p>
            <w:pPr>
              <w:spacing w:after="20"/>
              <w:ind w:left="20"/>
              <w:jc w:val="both"/>
            </w:pPr>
            <w:r>
              <w:rPr>
                <w:rFonts w:ascii="Times New Roman"/>
                <w:b w:val="false"/>
                <w:i w:val="false"/>
                <w:color w:val="000000"/>
                <w:sz w:val="20"/>
              </w:rPr>
              <w:t>
(в годах)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 однопорционный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Блюдце чайное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 для сока 100–150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Подстаканник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3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бачок, чайник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фруктов стеклянная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салфеток стеклянная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льняное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полиэтиленовая,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(на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пластмассовой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фруктов стеклянная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цветов стеклянная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льняное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полиэтиленовая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Кухонные приборы и посуда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число коек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Срок эксплуатации</w:t>
            </w:r>
          </w:p>
          <w:bookmarkEnd w:id="15"/>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3–4,5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8–10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20–40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50–60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10–15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1,5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0,6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кондитерский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кондитерская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для заливных 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кондитерские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гарнирная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для отбивания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Котломер металлический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Ленточная пила для резки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и душ для обмыва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Технологическое оборудование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очистки картофеля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овощерезательная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общего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для мясо-рыбных цехов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резки вареных овощей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протирочная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механическая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котлетный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Хлеборезка механическая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тестомесильная с одной дежой до 140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 производительностью 100 литров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1-конфорочная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2-конфорочная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3-4-конфорочная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специальные пищеварочные до 100 литров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 передвижной электрический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Фритюрница электрическая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 площадью: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кв.м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кв.м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жарочный или печь жарочная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пекарский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посудомоечная универсальная производительностью: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 тарелок/час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тарелок/час</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микроволновая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комплектования блюд,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Электрополотенце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Пароварка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Соковыжималка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Холодильное оборудование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Весоизмерительные приборы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6. Немеханическое оборудование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переборки круп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доочистки картофеля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сбора остатков пищи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установки хлеборезки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хлеба в лотках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хлеба на тарелках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подвешивания мясных туш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поварского инвентаря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подъемная для загрузки котлов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отходов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функциональные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овощного цеха и мытья кухонной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односекционная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двухсекционная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трехсекционная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передвижная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подсобная под котлы наплитные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уборочного инвентаря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весы товарные, шкафы холодильные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тары для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мяса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овощей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пищи и сбора использованной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хранения и подвоза чистой столовой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обеденный с 4 стульями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7. Медицинское отделение госпиталя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6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20–40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литра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0,6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5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индивидуальный комбинированный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хлеба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 до 100 литров в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пищи и сбора использованной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бытовая 4-конфорочная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 трехсекционная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Термобокс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1 блюда соответствующего объема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2 блюда соответствующего объема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3 блюда соответствующего объема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холодной закуски соответствующего объема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гастрономических продуктов соответствующего объема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8. Моющие средства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моющих средств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100 человек питающихся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машинной мойке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ручной мойке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чистке посуды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Порошкообразные моющие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моющее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Нормы снабжения столово-кухонным оборудованием и посудой помещений, предназначенных для встреч иностранных делегаций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Срок эксплуатации</w:t>
            </w:r>
          </w:p>
          <w:bookmarkEnd w:id="16"/>
          <w:p>
            <w:pPr>
              <w:spacing w:after="20"/>
              <w:ind w:left="20"/>
              <w:jc w:val="both"/>
            </w:pPr>
            <w:r>
              <w:rPr>
                <w:rFonts w:ascii="Times New Roman"/>
                <w:b w:val="false"/>
                <w:i w:val="false"/>
                <w:color w:val="000000"/>
                <w:sz w:val="20"/>
              </w:rPr>
              <w:t>
(в годах)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Сервиз столовый на 6 персон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Сервиз чайный на 6 персон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Сервиз кофейный на 6 персон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тарелок для закусок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Ведерко для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Икорница однопорционная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Соусник двухпорционный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 на ножке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стеклянная для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Рюмки (бокалы, фужеры)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винно-водочный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конфет и сладостей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Ваза-подставка для тортов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для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для пирожных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для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для колки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для колки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лопаток для раскладки кондитерских, мясных и рыбных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 для варенья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или кувшин стеклянные для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Полоскательница к графину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к графину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десертная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из нержавеющей стали полированный 3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Кофейник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алюминиевый или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бытовая электрическая или газовая на 4–6 конфорок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Нормы снабжения столово-кухонным оборудованием и посудой комнат оперативных дежурных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Срок эксплуатации</w:t>
            </w:r>
          </w:p>
          <w:bookmarkEnd w:id="17"/>
          <w:p>
            <w:pPr>
              <w:spacing w:after="20"/>
              <w:ind w:left="20"/>
              <w:jc w:val="both"/>
            </w:pPr>
            <w:r>
              <w:rPr>
                <w:rFonts w:ascii="Times New Roman"/>
                <w:b w:val="false"/>
                <w:i w:val="false"/>
                <w:color w:val="000000"/>
                <w:sz w:val="20"/>
              </w:rPr>
              <w:t>
(в годах)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универсальный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из трех кастрюль из нержавеющей стали 1,5–2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Чайный сервиз на 6 персон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хранения хлеба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настольная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Нормы снабжения столово-кухонным оборудованием и посудой караульных помещений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Посуда и приборы столовые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караулов, личный состав которых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Срок  эксплуатации</w:t>
            </w:r>
          </w:p>
          <w:bookmarkEnd w:id="18"/>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пищу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готовит пищу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 стеклянный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5 литров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чайник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настольная, погонный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посадочное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посадочное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салфеток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штук в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Кухонные приборы и посуда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Срок эксплуатации</w:t>
            </w:r>
          </w:p>
          <w:bookmarkEnd w:id="19"/>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караулов, личный состав которых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пищу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готовит пищу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4,5–6 литров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8–10 литров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воды оцинкованный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 металлическое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 металлическая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для отбивания мяса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термос-ящик Т - 15К или судок индивидуальный комбинированный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Оборудование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4-конфорочная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 до 260 дм3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 трехсекционная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обеденный с 4 стульями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Нормы снабжения техническими средствами и кухонным оборудованием органов национальной безопасности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положено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Срокэксплуатации</w:t>
            </w:r>
          </w:p>
          <w:bookmarkEnd w:id="20"/>
          <w:p>
            <w:pPr>
              <w:spacing w:after="20"/>
              <w:ind w:left="20"/>
              <w:jc w:val="both"/>
            </w:pPr>
            <w:r>
              <w:rPr>
                <w:rFonts w:ascii="Times New Roman"/>
                <w:b w:val="false"/>
                <w:i w:val="false"/>
                <w:color w:val="000000"/>
                <w:sz w:val="20"/>
              </w:rPr>
              <w:t>
(в годах)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Полевое оборудование приготовления пищи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Кухня-столовая передвижная, кухня многофункциональная, столовая передвижная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центральный аппарат (количество питающихся согласно техническим характеристикам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 прицепная, столовая передвижная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центральный аппарат, территориальный орган и ведомство (количество питающихся согласно техническим характеристикам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 переносная (кухонный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территориальный орган и ведомство, для снабжения подразделений, групп, находящихся временно или постоянно в отрыве от места дислокации (количество питающихся согласно техническим характеристикам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переносная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центральный аппарат, территориальный орган и ведомство для укомплектования материально-технического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ТВН-12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На центральный аппарат, территориальный орган и ведомство из расчета:</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для укомплектования кухонь</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каждую прицепную кухню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каждую переносную кухню для личного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до 500 человек на каждые 50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500 до 1000 человек на каждые 75 человек;</w:t>
            </w:r>
          </w:p>
          <w:p>
            <w:pPr>
              <w:spacing w:after="20"/>
              <w:ind w:left="20"/>
              <w:jc w:val="both"/>
            </w:pPr>
            <w:r>
              <w:rPr>
                <w:rFonts w:ascii="Times New Roman"/>
                <w:b w:val="false"/>
                <w:i w:val="false"/>
                <w:color w:val="000000"/>
                <w:sz w:val="20"/>
              </w:rPr>
              <w:t>
3) свыше 1000 человек на каждые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ТН-36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На центральный аппарат, территориальный орган и ведомство, количество термосов определяется из расчета численности личного состава: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до 500 человек на каждые 100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500 до 1000 человек на каждые 150 человек;</w:t>
            </w:r>
          </w:p>
          <w:p>
            <w:pPr>
              <w:spacing w:after="20"/>
              <w:ind w:left="20"/>
              <w:jc w:val="both"/>
            </w:pPr>
            <w:r>
              <w:rPr>
                <w:rFonts w:ascii="Times New Roman"/>
                <w:b w:val="false"/>
                <w:i w:val="false"/>
                <w:color w:val="000000"/>
                <w:sz w:val="20"/>
              </w:rPr>
              <w:t>
3) свыше 1000 человек на каждые 200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Средства подвоза продовольствия и воды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Прицеп-фургон изотермический, (рефрижератор) прицеп контейнер – рефрижератор, контейнер-рефрижератор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Подразделениям численностью до 300 человек и более, в штате которых не предусмотрены другие средства подвоза скоропортящихся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воды (теплоизолированная)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Подразделениям численностью до 300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для воды переносная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Центральному аппарату, территориальным органам и иным подразделениям из расчета на каждую кухню-прицепную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5" w:id="25"/>
    <w:p>
      <w:pPr>
        <w:spacing w:after="0"/>
        <w:ind w:left="0"/>
        <w:jc w:val="both"/>
      </w:pPr>
      <w:r>
        <w:rPr>
          <w:rFonts w:ascii="Times New Roman"/>
          <w:b w:val="false"/>
          <w:i w:val="false"/>
          <w:color w:val="000000"/>
          <w:sz w:val="28"/>
        </w:rPr>
        <w:t>
      Примечание:</w:t>
      </w:r>
    </w:p>
    <w:bookmarkEnd w:id="25"/>
    <w:bookmarkStart w:name="z46" w:id="26"/>
    <w:p>
      <w:pPr>
        <w:spacing w:after="0"/>
        <w:ind w:left="0"/>
        <w:jc w:val="both"/>
      </w:pPr>
      <w:r>
        <w:rPr>
          <w:rFonts w:ascii="Times New Roman"/>
          <w:b w:val="false"/>
          <w:i w:val="false"/>
          <w:color w:val="000000"/>
          <w:sz w:val="28"/>
        </w:rPr>
        <w:t>
      1. При обеспечении центрального и региональных военных госпиталей с поликлиникой норма обеспечения моющими средствами увеличивается в 1,5 раза.</w:t>
      </w:r>
    </w:p>
    <w:bookmarkEnd w:id="26"/>
    <w:bookmarkStart w:name="z47" w:id="27"/>
    <w:p>
      <w:pPr>
        <w:spacing w:after="0"/>
        <w:ind w:left="0"/>
        <w:jc w:val="both"/>
      </w:pPr>
      <w:r>
        <w:rPr>
          <w:rFonts w:ascii="Times New Roman"/>
          <w:b w:val="false"/>
          <w:i w:val="false"/>
          <w:color w:val="000000"/>
          <w:sz w:val="28"/>
        </w:rPr>
        <w:t>
      2. Жидкие моющие средства по данной норме установлены при их концентрации с нормой расхода 1 грамм на 1 литр воды при машинной мойке и 2,5 грамма на 1 литр воды при ручной мойке. При получении моющих средств другой концентрации норма их выдачи увеличивается или уменьшается с учетом указанной концентрации.</w:t>
      </w:r>
    </w:p>
    <w:bookmarkEnd w:id="27"/>
    <w:bookmarkStart w:name="z48" w:id="28"/>
    <w:p>
      <w:pPr>
        <w:spacing w:after="0"/>
        <w:ind w:left="0"/>
        <w:jc w:val="both"/>
      </w:pPr>
      <w:r>
        <w:rPr>
          <w:rFonts w:ascii="Times New Roman"/>
          <w:b w:val="false"/>
          <w:i w:val="false"/>
          <w:color w:val="000000"/>
          <w:sz w:val="28"/>
        </w:rPr>
        <w:t>
      3. Дезинфицирующие или моющие и дезинфицирующие средства используются в соответствии с инструкциями по применению.</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