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2757" w14:textId="de82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Долинка, Новодолинский, Шахан города Шахтинска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декабря 2023 года № 305/7.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851 532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83 545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762 357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868 234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 тенге: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Долинка, Новодолинский, Шахан города Шахтинска на 2024 год предусмотрены доходы и расходы по бюджетным программам, бюджета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