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98f6" w14:textId="2229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Актас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21 декабря 2023 года № 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Актас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618 102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78 340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538 353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659 358 тысяч тенге,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 погашение бюджетных кредитов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- 41 256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41 256 тысяч тенге: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41 256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Саранского городского маслихата Карагандинской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Объемсубвенций передаваемых из бюджета города Сарани в бюджет поселка: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387 255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401777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– 433 919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85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Саранского городского маслихата Карагандинской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