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7e0f" w14:textId="d0c7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августа 2018 года № 325 "Об утверждении Методики оценки деятельности административных государственных служащих корпуса "Б"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июня 2023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августа 2018 года № 325 "Об утверждении Методики оценки деятельности административных государственных служащих корпуса "Б" Министерства энергетики Республики Казахстан" (зарегистрирован в Реестре государственной регистрации нормативных правовых актов № 17394)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энергетики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персонала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энергетики Республики Казахстан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энергетики Республики Казахстан (далее -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(далее – служащие корпуса "Б").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 или служащий корпуса "Б";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оцениваемый период – период оценки результатов работы государственного служащего;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структурного подразделения/территориального органа, находящегося в ведении Министерства и территориального подразделения его ведомства по достижению ключевые целевые индикаторы (далее – КЦИ)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Министерстве.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января 2022 года по 31 декабря 2022 года осуществляется в порядке установленным главой 6 настоящей Методики.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Министерства и его ведомства, территориальных органов, находящихся в ведении Министерства и территориальных подразделений его ведомства до окончания оцениваемого периода, проводится без их участия в установленные пунктом 5 сроки.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Департаментом развития персонала Министерства, в том числе посредством информационной системы.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Департаментом развития персонала Министерства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развития персонала Министерства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Департаменте развития персонала Министерства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Департаментом развития персонала Министерства при содействии всех заинтересованных лиц и сторон.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Министерства, общих результатов работы Министерства/структурного подразделения за оцениваемый период;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развития персонала Министерства обеспечивает: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директору Департамента развития персонала Министерства и участникам калибровочных сессий.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оценки 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 по достижению КЦИ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 осуществляется на основе оценки достижения КЦИ.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Департаментом стратегического развития Министерства, а также с Департаментом развития персонала Министерства в индивидуальном плане работы 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 по достижению КЦИ,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Департамент развития персонала Министерства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 осуществляется оценивающим лицом в сроки, установленные в пункте 4 настоящей Методики.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Департамент развития персонала Министерства по согласованию с Департаментом стратегического развития Министерства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Министерства, соглашения служащего корпуса "А", либо на повышение эффективности деятельности Министерства.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Министерства, непосредственно влияющего на достижение КЦИ.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Департамент развития персонала Министерства, уведомляет руководителя структурного подразделения/территориального органа, находящегося в ведении Министерства и территориального подразделения его ведомства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Департаментом развития персонала Министерства.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 территориального органа, находящегося в ведении Министерства и территориального подразделения его ведомства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Департамент развития персонала Министерства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Департаментом развития персонала Министерства.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(территориального органа, находящегося в ведении Министерства и территориального подразделения его ведомства)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Департамент развития персонала Министерства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Департаментом развития персонала Министерства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Департамент развития персонала Министерства организовывает деятельность калибровочной сессии.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Департамент развития персонала Министерства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января 2022 года по 31 декабря 2022 года, находящихся в социальных отпусках, периоде временной нетрудоспособности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Министр энергетики Республики Казахстан, индивидуальный план работы утверждается данным должностным лицом.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Министр энергетики Республики Казахстан, оценочный лист вносится на его рассмотрение.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фактов, подтверждающих достижения КЦИ.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Департамент развития персонала Министерства не позднее 2 рабочих дней выносит его на рассмотрение Комиссии.</w:t>
      </w:r>
    </w:p>
    <w:bookmarkEnd w:id="168"/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Департамент развития персонала Министерства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Департамента развития персонала Министерства. Секретарь Комиссии не принимает участие в голосовании.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Департамент развития персонала Министерства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Департамент развития персонала Министерства предоставляет на заседание Комиссии следующие документы: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Департамент развития персонала Министерства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(территориального органа, находящегося в ведении Министерства и территориального подразделения его ведомства)</w:t>
      </w:r>
    </w:p>
    <w:bookmarkEnd w:id="191"/>
    <w:p>
      <w:pPr>
        <w:spacing w:after="0"/>
        <w:ind w:left="0"/>
        <w:jc w:val="both"/>
      </w:pPr>
      <w:bookmarkStart w:name="z203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оценки по 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 оцениваемого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период)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1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ведомства) __________________________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Министерства. Активность и участие в решении задач Министерства.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3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16"/>
    <w:bookmarkStart w:name="z23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Министерства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Министерства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4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7"/>
    <w:bookmarkStart w:name="z24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5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подразделений/ территориального органа, находящегося в ведении Министерства и территориального подразделения его ведомства)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6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6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47"/>
    <w:p>
      <w:pPr>
        <w:spacing w:after="0"/>
        <w:ind w:left="0"/>
        <w:jc w:val="both"/>
      </w:pPr>
      <w:bookmarkStart w:name="z269" w:id="2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7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53"/>
    <w:p>
      <w:pPr>
        <w:spacing w:after="0"/>
        <w:ind w:left="0"/>
        <w:jc w:val="both"/>
      </w:pPr>
      <w:bookmarkStart w:name="z277" w:id="2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256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8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</w:t>
      </w:r>
      <w:r>
        <w:br/>
      </w:r>
      <w:r>
        <w:rPr>
          <w:rFonts w:ascii="Times New Roman"/>
          <w:b/>
          <w:i w:val="false"/>
          <w:color w:val="000000"/>
        </w:rPr>
        <w:t>Комиссии по оценке</w:t>
      </w:r>
    </w:p>
    <w:bookmarkEnd w:id="257"/>
    <w:p>
      <w:pPr>
        <w:spacing w:after="0"/>
        <w:ind w:left="0"/>
        <w:jc w:val="both"/>
      </w:pPr>
      <w:bookmarkStart w:name="z283" w:id="258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62"/>
    <w:p>
      <w:pPr>
        <w:spacing w:after="0"/>
        <w:ind w:left="0"/>
        <w:jc w:val="both"/>
      </w:pPr>
      <w:bookmarkStart w:name="z288" w:id="263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289" w:id="264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290" w:id="265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