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f3929" w14:textId="17f3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29 февраля 2016 года № 114 "Об установлении цен на товары (работы, услуги), производимые и (или) реализуемые субъектом государственной монополии в сфере государственного градостроительного кадастра"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25 декабря 2023 года № 156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 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февраля 2016 года № 114 "Об установлении цен на товары (работы, услуги), производимые и (или) реализуемые субъектом государственной монополии в сфере государственного градостроительного кадастра" (зарегистрирован в Реестре государственной регистрации нормативных правовых актов за № 13550)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услуги), производимые и (или) реализуемые субъектом государственной монополии в сфере государственного градостроительного кадастра,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 официальное опубликование настоящего приказа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2016 года № 114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услуги), производимые и (или) реализуемые субъектом государственной монополии в сфере государственного градостроительного кадастра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Учет информации в государственном градостроительном кадастре (регистрация, внесение данных)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Предпроектная и проектная документация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Материалы инженерно-геодезических изысканий (топографическая и исполнительная съемка)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III (пониженного) уровня ответственности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6 480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II (нормального) уровня ответственности, не относящиеся к техническим сложным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I (повышенного) и II (нормального) уровня ответственности, относящиеся к техническим сложным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 сложных объектов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отнесение объектов по уровням ответственности, определяются в соответствии с Правилами определения общего порядка отнесения зданий и сооружений к технически и (или) технологически сложным объектам (приказ Министра национальной экономики Республики Казахстан от 28 февраля 2015 года № 165).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анализ представленных материалов на соответствие положениям нормативов по ведению государственного градостроительного кадастра и проведения инженерно-геодезических изысканий, осуществление пространственной привязки в автоматизированной информационной системе государственного градостроительного кадастра (далее – АИС ГГК).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порядок регистрации осуществляется согласно Правилам регистрации в базе данных государственного градостроительного кадастра градостроительных проектов, предпроектной и проектной (проектно-сметной) документации, а также объектов архитектурной, градостроительной и строительной деятельности (приказ Министра регионального развития Республики Казахстан от 16 июня 2014 года № 172/ОД).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Предоставление сведений из Государственного градостроительного кадастра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Цена, тенге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из АИС ГГК сведений предпроектной и проектной документации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из АИС ГГК схемы размещения фактического расположения инженерных сетей, зданий и (или) сооружений (выкопировка)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и выдача кадастрового плана из утвержденных градостроительных проектов (ГП, ПДП)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информационным ресурсам через АИС ГГК: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одного пользователя (месяц)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 всем информационным слоям (открытые данные) в границах: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населенного пункта;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республиканского значения 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одному информационному слою в границах: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 населенного пункта;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республиканского значения и столицы.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кадастровый план территории и схемы из АИС ГГК предоставляются в форматах dwg- или shp-файла в исходной системе координат. Стоимость изготовления схем в формате shp-файла в исходной системе координат определяется по ценам настоящей таблицы с коэффициентом 1,2;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порядок предоставления сведений из АИС ГГК осуществляется в соответствии с Правилами ведения и представления информации и (или) сведений из государственного градостроительного кадастра Республики Казахстан (приказ Министра национальной экономики Республики Казахстан от 20 марта 2015 года № 244);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информационные слои определяются в соответствии с утвержденным Нормативным документом по ведению государственного градостроительного кадастра (приказ Председателя КДСЖКХ МИИР РК от 2 ноября 2022 года № 201-НҚ);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предоставление информации и доступа к слоям АИС ГГК осуществляется в соответствии Законом Республики Казахстан "О государственных секретах".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Инвентаризация инженерных коммуникаций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сложности1, тенге/га (без учета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застроенных территориях с составлением плана масштаба 1:500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незастроенных территориях с составлением плана масштаба 1:500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характеристика категорий сложности инвентаризации: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Застроенные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с простой ситуацией/редкой застройкой, небольшим количеством подземных коммуникаций, рельсовых путей, газонов с отдельно стоящими деревьями, движение транспорта и пешеходов слабое;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внутриквартальные территории с застройкой простой конфигурации, редкой сетью подземных и надземных коммуникаций, малым количеством насаждений и других элементов ситуации.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с ситуацией средней сложности/средней застройкой, сложной конфигурацией планировки, развитой сетью подземных и надземных коммуникаций, рельсовых путей, газонов с деревьями, транспортное и пешеходное движение интенсивное;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внутриквартальные территории с застройкой простой конфигурации, развитой сетью подземных и надземных коммуникаций, небольшим количеством деревьев, или плотной застройкой с редкой сетью подземных и надземных коммуникаций и большим количеством надворных построек, заборов, деревьев.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со сложной ситуацией, густой сетью подземных, наземных и надземных коммуникаций, рельсовых путей, большим количеством газонов с деревьями, транспортное и пешеходное движение весьма интенсивное или небольших городов с густой застройкой, весьма сложной планировкой или рассредоточенной застройкой в горной местности (города-курорты, города в горах);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внутриквартальные территории с плотной застройкой сложной конфигурации, большим количеством построек, заборов, деревьев, густой сетью подземных и надземных коммуникаций.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Незастроенные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равнинная местность со спокойным рельефом, местами закрытая редким благоустроенным лесом без подлеска или негустым кустарником, незначительно пересеченная балками и оврагами, изолированными сопками и холмами; количество контуров незначительное;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всхолмленная местность с выраженными крупными формами рельефа с малым количеством ясно выраженных контуров;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речная пойма с небольшим количеством проток, стариц и рукавов, болото легкопроходимое; открытые участки поливных сезонных культур с редкой сетью арыков.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равнинная местность, пересеченная балками и оврагами, покрытая лесом местами с подлеском или густым кустарником, количество контуров среднее;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всхолмленная местность с крупными формами рельефа, покрытая негустым лесом без подлеска или кустарником, количество контуров среднее; открытая горная местность с рельефом средней сложности и небольшим количеством контуров.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речная пойма полузакрытая, частично заболоченная с небольшим количеством проток, стариц и рукавов; болото средней проходимости; полузакрытые участки поливных сезонных культур с сетью арыков и равнинные территории, занятые садами и виноградниками.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равнинная или всхолмленная местность, значительно пересеченная балками и оврагами, заросшая густым лесом с подлеском; местность, полностью покрытая заболоченным лесом с завалами и буреломом, заросшая, заболоченная; пустынные районы со сложным рельефом;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залесенная горная местность со сложными формами рельефа; территории садов и виноградников на горных склонах;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речная пойма со сложным микрорельефом, полностью заросшая, большим количеством проток, стариц и рукавов, заболоченная; болото труднопроходимое; закрытые участки поливных сезонных культур (садов) с густой сетью арыков.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обновление инфраструктурных данных проводится согласно ценам настоящей таблицы;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результате внесения в базу данных государственного градостроительного кадастра графической и атрибутивной информации (оцифровки) создается цифровая электронная карта населенных пунктов масштаба 1:500, содержащая информационные слои о местонахождении строений, благоустройства и всех инженерных и транспортных коммуникаций в соответствии с утвержденным Нормативным документом по ведению государственного градостроительного кадастра (приказ Председателя КДСЖКХ МИИР РК от 2 ноября 2022 года № 201-НҚ).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