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c2cd" w14:textId="bbbc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отнесении объекта строительства к объектам, требующим особого регулирования и (или) градостроительной регламентации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16 августа 2023 года № 582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архитектурной, градостроительной и строительной деятельности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 строительства "Строительство завода по производству автомобилей "KIA" на индустриальной зоне в городе Костанай" отнести к объектам, требующим особого регулирования и (или) градостроительной регламентации.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