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a9ca" w14:textId="2d2a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цифрового развития, инноваций и аэрокосмической промышленности Республики Казахстан и его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12 мая 2023 года № 176/НҚ.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цифрового развития, инноваций и аэрокосмической промышленности Республики Казахстан и его ведомств.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человеческими ресурсами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цифрового развития, инноваций и аэрокосмической промышленности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цифрового развития, инноваций и аэрокосмической промышленности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176/НҚ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Министерства цифрового развития, инноваций и аэрокосмической промышленности Республики Казахстан и его ведомств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Министра цифрового развития, инноваций и аэрокосмической промышленности РК от 24.07.2023 </w:t>
      </w:r>
      <w:r>
        <w:rPr>
          <w:rFonts w:ascii="Times New Roman"/>
          <w:b w:val="false"/>
          <w:i w:val="false"/>
          <w:color w:val="ff0000"/>
          <w:sz w:val="28"/>
        </w:rPr>
        <w:t>№ 279/НҚ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цифрового развития, инноваций и аэрокосмической промышленности Республики Казахстан и его ведомств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и определяет порядок оценки деятельности административных государственных служащих корпуса "Б" Министерства цифрового развития, инноваций и аэрокосмической промышленности Республики Казахстан и его ведомств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утверждается Министром на основе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Республики Казахстан под № 16299) и с учетом специфики деятельности Министерства цифрового развития, инноваций и аэрокосмической промышленности Республики Казахстан и его ведомств (далее – Министерство).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настоящей Методике: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Министерства и его ведомств, а также круг лиц из рабочего окружения оцениваемого лица при оценке методом 360;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подразделения/заместитель руководителя ведомства/руководитель территориального органа – административный государственный служащий корпуса "Б" категорий C-1, С-2, С-3 (руководители самостоятельных структурных подразделений), С-О-1;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 заместителя руководителя ведомства/ руководителя территориального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подразделения/заместитель руководителя ведомства/ руководитель территориального органа или служащий корпуса "Б";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заместителя руководителя ведомства/руководителя территориального органа и направленные на достижение целей/задач/показателей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Министерства и его ведомств;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E-Qyzmet (далее – E-Qyzmet). При этом в случае отсутствия технической возможности оценка проводится на бумажных носителях, либо в информационных системах, функционирующих в Министерстве и его ведомствах.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Министерства и его ведомств до окончания оцениваемого периода, проводится без их участия в установленные пунктом 5 сроки.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E-Qyzmet.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E-Qyzmet-е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E-Qyzmet.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Министерство обязано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Министерства и его ведомств/структурных подразделений, общих результатов работы Министерства и его ведомств/структурных подразделений за оцениваемый период;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Руководители структурных подразделений/ведомств/территориальных органов обеспечивают: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полноту и своевременность заполнения необходимых документов в рамках оценки деятельности за отчетный период;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 в течение оцениваемого периода регулярного мониторинга степени выполнения функциональных обязанностей оцениваемыми лицами и предоставление ими итоговой оценки деятельности работника и конструктивной обратной связи;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Результаты оценки могут быть известны только оцениваемому лицу, оценивающему лицу, руководителю структурного подразделения/ведомства/ территориального органа, руководителю службы управления персоналом и участникам калибровочных сессий.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подразделения/заместителя руководителя ведомства/руководителя территориального органа по достижению КЦИ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деятельности руководителя структурного подразделения/заместителя руководителя ведомства/ руководителя территориального органа осуществляется на основе оценки достижения КЦИ.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КЦИ устанавливается оценивающим лицом по согласованию с Департаментом стратегического планирования, а также со службой управления персоналом в индивидуальном плане работы руководителя структурного подразделения/заместителя руководителя ведомства/руководителя территориального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 заместителя руководителя ведомства/руководителя территориального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Департаментом стратегического планирования, в целях обеспечения достоверности сведений проводят предварительный расчет фактических значений КЦИ и посредством E-Qyzmet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КЦИ должны иметь количественные и качественные индикаторы измеримости достижения целей и быть: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Министерства и его ведомств, соглашения служащего корпуса "А", либо на повышение эффективности деятельности Министерства и его ведомств.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Внесение изменений в КЦИ осуществляется в случае изменения функций и структуры Министерства и его ведомств, непосредственно влияющего на достижение КЦИ.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E-Qyzmet, либо в случае ее отсутствия служба управления персоналом, уведомляет руководителя структурного подразделения/заместителя руководителя ведомства/руководителя территориального органа о проведении в отношении него оценки не позднее пятого числа месяца, следующего за отчетным кварталом.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Оценочный лист направляется для рассмотрения оценивающему лицу посредством E-Qyzmet, либо в случае ее отсутствия службой управления персоналом.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осуществляется по методу ранжирования.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Оценка служащих корпуса "Б" по методу ранжирования осуществляется руководителем структурного подразделения/ ведомства/территориального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E-Qyzmet, функционирующей в Министерстве и его ведомствах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E-Qyzmet,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Оценивающему лицу оценочный лист направляется через E-Qyzmet, либо в случае ее отсутствия службой управления персоналом.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Оценка по методу 360 проводится один раз в год анонимно в E-Qyzmet. При этом в случае отсутствия технической возможности оценка проводится на бумажных носителях.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подразделений/заместители руководителя ведомства/руководители территориального органа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Методом 360 оцениваются следующие компетенции в зависимости от категории оцениваемых лиц: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подразделений/заместителей руководителя ведомства/ руководителей территориального органа: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Количество участвующих в опросе лиц должно быть не менее трех и не более семи человек, индивидуально определяемых E-Qyzmet, либо в случае ее отсутствия службой управления персоналом, для каждого оцениваемого лица.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 целью согласования и соблюдения единого подхода к процессу оценки Министерство и его ведомства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Служба управления персоналом организовывает деятельность калибровочной сессии.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калибровочной сессии оценивающее лицо кратко описывает работу оцениваемого лица и аргументирует свою оценку.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E-Qyzmet (при наличии технической возможности) в течение трех рабочих дней со дня его подписания.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6"/>
    <w:bookmarkStart w:name="z1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Индивидуальный план работы, с соответствующими КЦИ, утверждается вышестоящим руководителем.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КЦИ являются: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Количество КЦИ составляет 5.</w:t>
      </w:r>
    </w:p>
    <w:bookmarkEnd w:id="157"/>
    <w:bookmarkStart w:name="z16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Заседание Комиссии считается правомочным, если на нем присутствовали не менее двух третей ее состава.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Решение Комиссии принимается открытым голосованием.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Служба управления персоналом предоставляет на заседание Комиссии следующие документы: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Комиссия рассматривает результаты оценки и принимает одно из следующих решений: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Результаты оценки утверждаются уполномоченным лицом и фиксируются в протоколе.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Служащим корпуса "Б" допускается обжалование результатов оценки в судебном порядке.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 ведомств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0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подразделения/заместителя руководителя ведомства/руководителя территориального органа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подразделения/ведомства служащего: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 ведомств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04"/>
    <w:p>
      <w:pPr>
        <w:spacing w:after="0"/>
        <w:ind w:left="0"/>
        <w:jc w:val="both"/>
      </w:pPr>
      <w:bookmarkStart w:name="z216" w:id="2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</w:tbl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</w:tbl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 ведомств</w:t>
            </w:r>
          </w:p>
        </w:tc>
      </w:tr>
    </w:tbl>
    <w:bookmarkStart w:name="z22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 ведомств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подразделения/ведомства ____________________________________________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 ведомств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подразделений/заместителей руководителей ведомств/руководителей территориальных органов методом 360</w:t>
      </w:r>
    </w:p>
    <w:bookmarkEnd w:id="225"/>
    <w:p>
      <w:pPr>
        <w:spacing w:after="0"/>
        <w:ind w:left="0"/>
        <w:jc w:val="both"/>
      </w:pPr>
      <w:bookmarkStart w:name="z242" w:id="226"/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подразделения/заместителя руководителя ведомств/руководителя территориального органа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24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 ведомств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42"/>
    <w:bookmarkStart w:name="z26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 ведомств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подразделений/заместителей руководителя ведомств/ руководителей территориального органа)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подразделения/ заместителя руководителя ведомства/руководителя территориального органа ____________________________________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 ведомств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9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266"/>
    <w:bookmarkStart w:name="z2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</w:t>
      </w:r>
    </w:p>
    <w:bookmarkEnd w:id="267"/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 и б 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 о к 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</w:tbl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____________________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9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</w:tbl>
    <w:p>
      <w:pPr>
        <w:spacing w:after="0"/>
        <w:ind w:left="0"/>
        <w:jc w:val="both"/>
      </w:pPr>
      <w:bookmarkStart w:name="z300" w:id="272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30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273"/>
    <w:bookmarkStart w:name="z30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,,,,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75"/>
    <w:bookmarkStart w:name="z30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76"/>
    <w:bookmarkStart w:name="z30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77"/>
    <w:bookmarkStart w:name="z30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78"/>
    <w:bookmarkStart w:name="z31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79"/>
    <w:bookmarkStart w:name="z31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80"/>
    <w:bookmarkStart w:name="z31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81"/>
    <w:bookmarkStart w:name="z31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82"/>
    <w:bookmarkStart w:name="z31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