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ec5c" w14:textId="d9ee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Каратальского районного маслихата</w:t>
      </w:r>
    </w:p>
    <w:p>
      <w:pPr>
        <w:spacing w:after="0"/>
        <w:ind w:left="0"/>
        <w:jc w:val="both"/>
      </w:pPr>
      <w:r>
        <w:rPr>
          <w:rFonts w:ascii="Times New Roman"/>
          <w:b w:val="false"/>
          <w:i w:val="false"/>
          <w:color w:val="000000"/>
          <w:sz w:val="28"/>
        </w:rPr>
        <w:t>Решение Каратальского районного маслихата области Жетісу от 19 января 2023 года № 42-115</w:t>
      </w:r>
    </w:p>
    <w:p>
      <w:pPr>
        <w:spacing w:after="0"/>
        <w:ind w:left="0"/>
        <w:jc w:val="both"/>
      </w:pPr>
      <w:bookmarkStart w:name="z7" w:id="0"/>
      <w:r>
        <w:rPr>
          <w:rFonts w:ascii="Times New Roman"/>
          <w:b w:val="false"/>
          <w:i w:val="false"/>
          <w:color w:val="ff0000"/>
          <w:sz w:val="28"/>
        </w:rPr>
        <w:t>
      Сноска. Вводится в действие с 01.01.2023 в соответствии с пунктом 3 настоящего решения.</w:t>
      </w:r>
    </w:p>
    <w:bookmarkEnd w:id="0"/>
    <w:bookmarkStart w:name="z8"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Указа Президента Республики Казахстан от 13 декабря 2021 года "О внесений изменения в Указ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w:t>
      </w:r>
      <w:r>
        <w:rPr>
          <w:rFonts w:ascii="Times New Roman"/>
          <w:b w:val="false"/>
          <w:i w:val="false"/>
          <w:color w:val="000000"/>
          <w:sz w:val="28"/>
        </w:rPr>
        <w:t>№ 715</w:t>
      </w:r>
      <w:r>
        <w:rPr>
          <w:rFonts w:ascii="Times New Roman"/>
          <w:b w:val="false"/>
          <w:i w:val="false"/>
          <w:color w:val="000000"/>
          <w:sz w:val="28"/>
        </w:rPr>
        <w:t>, Каратальский районный маслихат РЕШИЛ:</w:t>
      </w:r>
    </w:p>
    <w:bookmarkEnd w:id="1"/>
    <w:bookmarkStart w:name="z9" w:id="2"/>
    <w:p>
      <w:pPr>
        <w:spacing w:after="0"/>
        <w:ind w:left="0"/>
        <w:jc w:val="both"/>
      </w:pPr>
      <w:r>
        <w:rPr>
          <w:rFonts w:ascii="Times New Roman"/>
          <w:b w:val="false"/>
          <w:i w:val="false"/>
          <w:color w:val="000000"/>
          <w:sz w:val="28"/>
        </w:rPr>
        <w:t xml:space="preserve">
      1. Утвердить регламент Каратальского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xml:space="preserve">
      2. Отменить решения Каратальского районного маслихата от 28 января 2022 года "Об утверждении Регламента Каратальского районного маслихата" </w:t>
      </w:r>
      <w:r>
        <w:rPr>
          <w:rFonts w:ascii="Times New Roman"/>
          <w:b w:val="false"/>
          <w:i w:val="false"/>
          <w:color w:val="000000"/>
          <w:sz w:val="28"/>
        </w:rPr>
        <w:t>№ 23-64</w:t>
      </w:r>
      <w:r>
        <w:rPr>
          <w:rFonts w:ascii="Times New Roman"/>
          <w:b w:val="false"/>
          <w:i w:val="false"/>
          <w:color w:val="000000"/>
          <w:sz w:val="28"/>
        </w:rPr>
        <w:t>.</w:t>
      </w:r>
    </w:p>
    <w:bookmarkEnd w:id="3"/>
    <w:bookmarkStart w:name="z11" w:id="4"/>
    <w:p>
      <w:pPr>
        <w:spacing w:after="0"/>
        <w:ind w:left="0"/>
        <w:jc w:val="both"/>
      </w:pPr>
      <w:r>
        <w:rPr>
          <w:rFonts w:ascii="Times New Roman"/>
          <w:b w:val="false"/>
          <w:i w:val="false"/>
          <w:color w:val="000000"/>
          <w:sz w:val="28"/>
        </w:rPr>
        <w:t>
      3. Настоящее решение вводится в действие с 1 января 2023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Ж.Тенельбаев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Каратальского районного маслихата № 42-115 от 19 января 2023 года</w:t>
            </w:r>
          </w:p>
        </w:tc>
      </w:tr>
    </w:tbl>
    <w:bookmarkStart w:name="z14" w:id="5"/>
    <w:p>
      <w:pPr>
        <w:spacing w:after="0"/>
        <w:ind w:left="0"/>
        <w:jc w:val="left"/>
      </w:pPr>
      <w:r>
        <w:rPr>
          <w:rFonts w:ascii="Times New Roman"/>
          <w:b/>
          <w:i w:val="false"/>
          <w:color w:val="000000"/>
        </w:rPr>
        <w:t xml:space="preserve"> Регламент Каратальского районного маслихата</w:t>
      </w:r>
    </w:p>
    <w:bookmarkEnd w:id="5"/>
    <w:bookmarkStart w:name="z15" w:id="6"/>
    <w:p>
      <w:pPr>
        <w:spacing w:after="0"/>
        <w:ind w:left="0"/>
        <w:jc w:val="left"/>
      </w:pPr>
      <w:r>
        <w:rPr>
          <w:rFonts w:ascii="Times New Roman"/>
          <w:b/>
          <w:i w:val="false"/>
          <w:color w:val="000000"/>
        </w:rPr>
        <w:t xml:space="preserve"> Глава 1. Общие положения</w:t>
      </w:r>
    </w:p>
    <w:bookmarkEnd w:id="6"/>
    <w:bookmarkStart w:name="z16" w:id="7"/>
    <w:p>
      <w:pPr>
        <w:spacing w:after="0"/>
        <w:ind w:left="0"/>
        <w:jc w:val="both"/>
      </w:pPr>
      <w:r>
        <w:rPr>
          <w:rFonts w:ascii="Times New Roman"/>
          <w:b w:val="false"/>
          <w:i w:val="false"/>
          <w:color w:val="000000"/>
          <w:sz w:val="28"/>
        </w:rPr>
        <w:t>
      1. Настоящий регламент Каратальского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7"/>
    <w:bookmarkStart w:name="z17" w:id="8"/>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8"/>
    <w:bookmarkStart w:name="z18" w:id="9"/>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9"/>
    <w:bookmarkStart w:name="z19" w:id="10"/>
    <w:p>
      <w:pPr>
        <w:spacing w:after="0"/>
        <w:ind w:left="0"/>
        <w:jc w:val="left"/>
      </w:pPr>
      <w:r>
        <w:rPr>
          <w:rFonts w:ascii="Times New Roman"/>
          <w:b/>
          <w:i w:val="false"/>
          <w:color w:val="000000"/>
        </w:rPr>
        <w:t xml:space="preserve"> Глава 2. Порядок проведения сессии маслихата</w:t>
      </w:r>
    </w:p>
    <w:bookmarkEnd w:id="10"/>
    <w:bookmarkStart w:name="z20" w:id="11"/>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1"/>
    <w:bookmarkStart w:name="z21" w:id="12"/>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2"/>
    <w:bookmarkStart w:name="z22" w:id="13"/>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3"/>
    <w:bookmarkStart w:name="z23" w:id="14"/>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4"/>
    <w:bookmarkStart w:name="z24" w:id="15"/>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5"/>
    <w:bookmarkStart w:name="z25" w:id="16"/>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6"/>
    <w:bookmarkStart w:name="z26" w:id="17"/>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7"/>
    <w:bookmarkStart w:name="z27" w:id="18"/>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8"/>
    <w:bookmarkStart w:name="z28" w:id="19"/>
    <w:p>
      <w:pPr>
        <w:spacing w:after="0"/>
        <w:ind w:left="0"/>
        <w:jc w:val="both"/>
      </w:pPr>
      <w:r>
        <w:rPr>
          <w:rFonts w:ascii="Times New Roman"/>
          <w:b w:val="false"/>
          <w:i w:val="false"/>
          <w:color w:val="000000"/>
          <w:sz w:val="28"/>
        </w:rPr>
        <w:t>
      7. Маслихат принимает решения голосованием.</w:t>
      </w:r>
    </w:p>
    <w:bookmarkEnd w:id="19"/>
    <w:bookmarkStart w:name="z29" w:id="20"/>
    <w:p>
      <w:pPr>
        <w:spacing w:after="0"/>
        <w:ind w:left="0"/>
        <w:jc w:val="both"/>
      </w:pPr>
      <w:r>
        <w:rPr>
          <w:rFonts w:ascii="Times New Roman"/>
          <w:b w:val="false"/>
          <w:i w:val="false"/>
          <w:color w:val="000000"/>
          <w:sz w:val="28"/>
        </w:rPr>
        <w:t>
      Голосование осуществляется:</w:t>
      </w:r>
    </w:p>
    <w:bookmarkEnd w:id="20"/>
    <w:bookmarkStart w:name="z30" w:id="21"/>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1"/>
    <w:bookmarkStart w:name="z31" w:id="22"/>
    <w:p>
      <w:pPr>
        <w:spacing w:after="0"/>
        <w:ind w:left="0"/>
        <w:jc w:val="both"/>
      </w:pPr>
      <w:r>
        <w:rPr>
          <w:rFonts w:ascii="Times New Roman"/>
          <w:b w:val="false"/>
          <w:i w:val="false"/>
          <w:color w:val="000000"/>
          <w:sz w:val="28"/>
        </w:rPr>
        <w:t>
      2) поднятием руки;</w:t>
      </w:r>
    </w:p>
    <w:bookmarkEnd w:id="22"/>
    <w:bookmarkStart w:name="z32" w:id="23"/>
    <w:p>
      <w:pPr>
        <w:spacing w:after="0"/>
        <w:ind w:left="0"/>
        <w:jc w:val="both"/>
      </w:pPr>
      <w:r>
        <w:rPr>
          <w:rFonts w:ascii="Times New Roman"/>
          <w:b w:val="false"/>
          <w:i w:val="false"/>
          <w:color w:val="000000"/>
          <w:sz w:val="28"/>
        </w:rPr>
        <w:t>
      3) с использованием бюллетеней.</w:t>
      </w:r>
    </w:p>
    <w:bookmarkEnd w:id="23"/>
    <w:bookmarkStart w:name="z33" w:id="24"/>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4"/>
    <w:bookmarkStart w:name="z34" w:id="25"/>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5"/>
    <w:bookmarkStart w:name="z35" w:id="26"/>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6"/>
    <w:bookmarkStart w:name="z36" w:id="27"/>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7"/>
    <w:bookmarkStart w:name="z37" w:id="28"/>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8"/>
    <w:bookmarkStart w:name="z38" w:id="29"/>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9"/>
    <w:bookmarkStart w:name="z39" w:id="30"/>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30"/>
    <w:bookmarkStart w:name="z40" w:id="31"/>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1"/>
    <w:bookmarkStart w:name="z41" w:id="32"/>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2"/>
    <w:bookmarkStart w:name="z42" w:id="33"/>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3"/>
    <w:bookmarkStart w:name="z43" w:id="34"/>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4"/>
    <w:bookmarkStart w:name="z44" w:id="35"/>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5"/>
    <w:bookmarkStart w:name="z45" w:id="36"/>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6"/>
    <w:bookmarkStart w:name="z46" w:id="37"/>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7"/>
    <w:bookmarkStart w:name="z47" w:id="38"/>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8"/>
    <w:bookmarkStart w:name="z48" w:id="39"/>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9"/>
    <w:bookmarkStart w:name="z49" w:id="40"/>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40"/>
    <w:bookmarkStart w:name="z50" w:id="41"/>
    <w:p>
      <w:pPr>
        <w:spacing w:after="0"/>
        <w:ind w:left="0"/>
        <w:jc w:val="both"/>
      </w:pPr>
      <w:r>
        <w:rPr>
          <w:rFonts w:ascii="Times New Roman"/>
          <w:b w:val="false"/>
          <w:i w:val="false"/>
          <w:color w:val="000000"/>
          <w:sz w:val="28"/>
        </w:rPr>
        <w:t>
      14. По вопросам , относящимся к ведению маслихата, на сессии маслихата приглашаются акимы районов и сельских округов, руководители и иные должностные лица организаций, работа которых рассматривается на сессии. Допускается присутствие на сессии представителей средств массовой информации, государственных органов и общественных объединений по приглашению председателя маслихата.</w:t>
      </w:r>
    </w:p>
    <w:bookmarkEnd w:id="41"/>
    <w:bookmarkStart w:name="z51" w:id="42"/>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2"/>
    <w:bookmarkStart w:name="z52" w:id="43"/>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3"/>
    <w:bookmarkStart w:name="z53" w:id="44"/>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4"/>
    <w:bookmarkStart w:name="z54" w:id="45"/>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5"/>
    <w:bookmarkStart w:name="z55" w:id="46"/>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6"/>
    <w:bookmarkStart w:name="z56" w:id="47"/>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7"/>
    <w:bookmarkStart w:name="z57" w:id="48"/>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8"/>
    <w:bookmarkStart w:name="z58" w:id="49"/>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9"/>
    <w:bookmarkStart w:name="z59" w:id="50"/>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50"/>
    <w:bookmarkStart w:name="z60" w:id="51"/>
    <w:p>
      <w:pPr>
        <w:spacing w:after="0"/>
        <w:ind w:left="0"/>
        <w:jc w:val="left"/>
      </w:pPr>
      <w:r>
        <w:rPr>
          <w:rFonts w:ascii="Times New Roman"/>
          <w:b/>
          <w:i w:val="false"/>
          <w:color w:val="000000"/>
        </w:rPr>
        <w:t xml:space="preserve"> Глава 3. Порядок принятия актов маслихата</w:t>
      </w:r>
    </w:p>
    <w:bookmarkEnd w:id="51"/>
    <w:bookmarkStart w:name="z61" w:id="52"/>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2"/>
    <w:bookmarkStart w:name="z62" w:id="53"/>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3"/>
    <w:bookmarkStart w:name="z63" w:id="54"/>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4"/>
    <w:bookmarkStart w:name="z64" w:id="55"/>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5"/>
    <w:bookmarkStart w:name="z65" w:id="56"/>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6"/>
    <w:bookmarkStart w:name="z66" w:id="57"/>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7"/>
    <w:bookmarkStart w:name="z67" w:id="58"/>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8"/>
    <w:bookmarkStart w:name="z68" w:id="59"/>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9"/>
    <w:bookmarkStart w:name="z69" w:id="60"/>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60"/>
    <w:bookmarkStart w:name="z70" w:id="61"/>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1"/>
    <w:bookmarkStart w:name="z71" w:id="62"/>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2"/>
    <w:bookmarkStart w:name="z72" w:id="63"/>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3"/>
    <w:bookmarkStart w:name="z73" w:id="64"/>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4"/>
    <w:bookmarkStart w:name="z74" w:id="65"/>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5"/>
    <w:bookmarkStart w:name="z75" w:id="66"/>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6"/>
    <w:bookmarkStart w:name="z76" w:id="67"/>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7"/>
    <w:bookmarkStart w:name="z77" w:id="68"/>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8"/>
    <w:bookmarkStart w:name="z78" w:id="69"/>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9"/>
    <w:bookmarkStart w:name="z79" w:id="70"/>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70"/>
    <w:bookmarkStart w:name="z80" w:id="71"/>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1"/>
    <w:bookmarkStart w:name="z81" w:id="72"/>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2"/>
    <w:bookmarkStart w:name="z82" w:id="73"/>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3"/>
    <w:bookmarkStart w:name="z83" w:id="74"/>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4"/>
    <w:bookmarkStart w:name="z84" w:id="75"/>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5"/>
    <w:bookmarkStart w:name="z85" w:id="76"/>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6"/>
    <w:bookmarkStart w:name="z86" w:id="77"/>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района и сельских округов.</w:t>
      </w:r>
    </w:p>
    <w:bookmarkEnd w:id="77"/>
    <w:bookmarkStart w:name="z87" w:id="78"/>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8"/>
    <w:bookmarkStart w:name="z88" w:id="79"/>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9"/>
    <w:bookmarkStart w:name="z89" w:id="80"/>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80"/>
    <w:bookmarkStart w:name="z90" w:id="81"/>
    <w:p>
      <w:pPr>
        <w:spacing w:after="0"/>
        <w:ind w:left="0"/>
        <w:jc w:val="both"/>
      </w:pPr>
      <w:r>
        <w:rPr>
          <w:rFonts w:ascii="Times New Roman"/>
          <w:b w:val="false"/>
          <w:i w:val="false"/>
          <w:color w:val="000000"/>
          <w:sz w:val="28"/>
        </w:rPr>
        <w:t>
      Районный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81"/>
    <w:bookmarkStart w:name="z91" w:id="82"/>
    <w:p>
      <w:pPr>
        <w:spacing w:after="0"/>
        <w:ind w:left="0"/>
        <w:jc w:val="both"/>
      </w:pPr>
      <w:r>
        <w:rPr>
          <w:rFonts w:ascii="Times New Roman"/>
          <w:b w:val="false"/>
          <w:i w:val="false"/>
          <w:color w:val="000000"/>
          <w:sz w:val="28"/>
        </w:rPr>
        <w:t>
      Допускается утверждение бюджетов сельских округов отдельными решениями маслихата района .</w:t>
      </w:r>
    </w:p>
    <w:bookmarkEnd w:id="82"/>
    <w:bookmarkStart w:name="z92" w:id="83"/>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3"/>
    <w:bookmarkStart w:name="z93" w:id="84"/>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4"/>
    <w:bookmarkStart w:name="z94" w:id="85"/>
    <w:p>
      <w:pPr>
        <w:spacing w:after="0"/>
        <w:ind w:left="0"/>
        <w:jc w:val="left"/>
      </w:pPr>
      <w:r>
        <w:rPr>
          <w:rFonts w:ascii="Times New Roman"/>
          <w:b/>
          <w:i w:val="false"/>
          <w:color w:val="000000"/>
        </w:rPr>
        <w:t xml:space="preserve"> Глава 4. Порядок заслушивания отчетов</w:t>
      </w:r>
    </w:p>
    <w:bookmarkEnd w:id="85"/>
    <w:bookmarkStart w:name="z95" w:id="86"/>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6"/>
    <w:bookmarkStart w:name="z96" w:id="87"/>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7"/>
    <w:bookmarkStart w:name="z97" w:id="88"/>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88"/>
    <w:bookmarkStart w:name="z98" w:id="89"/>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9"/>
    <w:bookmarkStart w:name="z99" w:id="90"/>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90"/>
    <w:bookmarkStart w:name="z100" w:id="9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1"/>
    <w:bookmarkStart w:name="z101" w:id="92"/>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2"/>
    <w:bookmarkStart w:name="z102" w:id="93"/>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3"/>
    <w:bookmarkStart w:name="z103" w:id="94"/>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4"/>
    <w:bookmarkStart w:name="z104" w:id="95"/>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5"/>
    <w:bookmarkStart w:name="z105" w:id="96"/>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6"/>
    <w:bookmarkStart w:name="z106" w:id="97"/>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7"/>
    <w:bookmarkStart w:name="z107" w:id="98"/>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8"/>
    <w:bookmarkStart w:name="z108" w:id="99"/>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сельского округа.</w:t>
      </w:r>
    </w:p>
    <w:bookmarkEnd w:id="99"/>
    <w:bookmarkStart w:name="z109" w:id="100"/>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100"/>
    <w:bookmarkStart w:name="z110" w:id="101"/>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1"/>
    <w:bookmarkStart w:name="z111" w:id="102"/>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2"/>
    <w:bookmarkStart w:name="z112" w:id="103"/>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3"/>
    <w:bookmarkStart w:name="z113" w:id="104"/>
    <w:p>
      <w:pPr>
        <w:spacing w:after="0"/>
        <w:ind w:left="0"/>
        <w:jc w:val="both"/>
      </w:pPr>
      <w:r>
        <w:rPr>
          <w:rFonts w:ascii="Times New Roman"/>
          <w:b w:val="false"/>
          <w:i w:val="false"/>
          <w:color w:val="000000"/>
          <w:sz w:val="28"/>
        </w:rPr>
        <w:t>
      37. Отчеты ревизионных комиссий области об исполнении бюджета рассматриваются маслихатом ежегодно.</w:t>
      </w:r>
    </w:p>
    <w:bookmarkEnd w:id="104"/>
    <w:bookmarkStart w:name="z114" w:id="105"/>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5"/>
    <w:bookmarkStart w:name="z115" w:id="106"/>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отчетных встречах группой депутатов, возглавляемой председателем маслихата либо лицом, его замещающим, либо председателями постоянных комиссий.</w:t>
      </w:r>
    </w:p>
    <w:bookmarkEnd w:id="106"/>
    <w:bookmarkStart w:name="z116" w:id="107"/>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7"/>
    <w:bookmarkStart w:name="z117" w:id="108"/>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8"/>
    <w:bookmarkStart w:name="z118" w:id="109"/>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9"/>
    <w:bookmarkStart w:name="z119" w:id="110"/>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10"/>
    <w:bookmarkStart w:name="z120" w:id="111"/>
    <w:p>
      <w:pPr>
        <w:spacing w:after="0"/>
        <w:ind w:left="0"/>
        <w:jc w:val="left"/>
      </w:pPr>
      <w:r>
        <w:rPr>
          <w:rFonts w:ascii="Times New Roman"/>
          <w:b/>
          <w:i w:val="false"/>
          <w:color w:val="000000"/>
        </w:rPr>
        <w:t xml:space="preserve"> Глава 5. Порядок рассмотрения депутатских запросов</w:t>
      </w:r>
    </w:p>
    <w:bookmarkEnd w:id="111"/>
    <w:bookmarkStart w:name="z121" w:id="112"/>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2"/>
    <w:bookmarkStart w:name="z122" w:id="113"/>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3"/>
    <w:bookmarkStart w:name="z123" w:id="114"/>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4"/>
    <w:bookmarkStart w:name="z124" w:id="115"/>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5"/>
    <w:bookmarkStart w:name="z125" w:id="116"/>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6"/>
    <w:bookmarkStart w:name="z126" w:id="117"/>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7"/>
    <w:bookmarkStart w:name="z127" w:id="118"/>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8"/>
    <w:bookmarkStart w:name="z128" w:id="119"/>
    <w:p>
      <w:pPr>
        <w:spacing w:after="0"/>
        <w:ind w:left="0"/>
        <w:jc w:val="left"/>
      </w:pPr>
      <w:r>
        <w:rPr>
          <w:rFonts w:ascii="Times New Roman"/>
          <w:b/>
          <w:i w:val="false"/>
          <w:color w:val="000000"/>
        </w:rPr>
        <w:t xml:space="preserve"> Параграф 1. Председатель маслихата</w:t>
      </w:r>
    </w:p>
    <w:bookmarkEnd w:id="119"/>
    <w:bookmarkStart w:name="z129" w:id="120"/>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20"/>
    <w:bookmarkStart w:name="z130" w:id="121"/>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1"/>
    <w:bookmarkStart w:name="z131" w:id="122"/>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2"/>
    <w:bookmarkStart w:name="z132" w:id="123"/>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3"/>
    <w:bookmarkStart w:name="z133" w:id="124"/>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4"/>
    <w:bookmarkStart w:name="z134" w:id="125"/>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25"/>
    <w:bookmarkStart w:name="z135" w:id="126"/>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6"/>
    <w:bookmarkStart w:name="z136" w:id="127"/>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7"/>
    <w:bookmarkStart w:name="z137" w:id="128"/>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28"/>
    <w:bookmarkStart w:name="z138" w:id="129"/>
    <w:p>
      <w:pPr>
        <w:spacing w:after="0"/>
        <w:ind w:left="0"/>
        <w:jc w:val="left"/>
      </w:pPr>
      <w:r>
        <w:rPr>
          <w:rFonts w:ascii="Times New Roman"/>
          <w:b/>
          <w:i w:val="false"/>
          <w:color w:val="000000"/>
        </w:rPr>
        <w:t xml:space="preserve"> Параграф 2. Постоянные и временные комиссии маслихата</w:t>
      </w:r>
    </w:p>
    <w:bookmarkEnd w:id="129"/>
    <w:bookmarkStart w:name="z139" w:id="130"/>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30"/>
    <w:bookmarkStart w:name="z140" w:id="131"/>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1"/>
    <w:bookmarkStart w:name="z141" w:id="132"/>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2"/>
    <w:bookmarkStart w:name="z142" w:id="133"/>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3"/>
    <w:bookmarkStart w:name="z143" w:id="134"/>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34"/>
    <w:bookmarkStart w:name="z144" w:id="135"/>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5"/>
    <w:bookmarkStart w:name="z145" w:id="136"/>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6"/>
    <w:bookmarkStart w:name="z146" w:id="137"/>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7"/>
    <w:bookmarkStart w:name="z147" w:id="138"/>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8"/>
    <w:bookmarkStart w:name="z148" w:id="139"/>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9"/>
    <w:bookmarkStart w:name="z149" w:id="140"/>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40"/>
    <w:bookmarkStart w:name="z150" w:id="141"/>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1"/>
    <w:bookmarkStart w:name="z151" w:id="142"/>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2"/>
    <w:bookmarkStart w:name="z152" w:id="143"/>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3"/>
    <w:bookmarkStart w:name="z153" w:id="144"/>
    <w:p>
      <w:pPr>
        <w:spacing w:after="0"/>
        <w:ind w:left="0"/>
        <w:jc w:val="both"/>
      </w:pPr>
      <w:r>
        <w:rPr>
          <w:rFonts w:ascii="Times New Roman"/>
          <w:b w:val="false"/>
          <w:i w:val="false"/>
          <w:color w:val="000000"/>
          <w:sz w:val="28"/>
        </w:rPr>
        <w:t>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 государственных секретах" отнесены к государственной или служебной тайне.</w:t>
      </w:r>
    </w:p>
    <w:bookmarkEnd w:id="144"/>
    <w:bookmarkStart w:name="z154" w:id="145"/>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5"/>
    <w:bookmarkStart w:name="z155" w:id="146"/>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6"/>
    <w:bookmarkStart w:name="z156" w:id="147"/>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7"/>
    <w:bookmarkStart w:name="z157" w:id="148"/>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8"/>
    <w:bookmarkStart w:name="z158" w:id="149"/>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9"/>
    <w:bookmarkStart w:name="z159" w:id="150"/>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50"/>
    <w:bookmarkStart w:name="z160" w:id="15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1"/>
    <w:bookmarkStart w:name="z161" w:id="152"/>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2"/>
    <w:bookmarkStart w:name="z162" w:id="153"/>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3"/>
    <w:bookmarkStart w:name="z163" w:id="154"/>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4"/>
    <w:bookmarkStart w:name="z164" w:id="155"/>
    <w:p>
      <w:pPr>
        <w:spacing w:after="0"/>
        <w:ind w:left="0"/>
        <w:jc w:val="left"/>
      </w:pPr>
      <w:r>
        <w:rPr>
          <w:rFonts w:ascii="Times New Roman"/>
          <w:b/>
          <w:i w:val="false"/>
          <w:color w:val="000000"/>
        </w:rPr>
        <w:t xml:space="preserve"> Параграф 4. Счетная комиссия маслихата</w:t>
      </w:r>
    </w:p>
    <w:bookmarkEnd w:id="155"/>
    <w:bookmarkStart w:name="z165" w:id="156"/>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6"/>
    <w:bookmarkStart w:name="z166" w:id="157"/>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7"/>
    <w:bookmarkStart w:name="z167" w:id="158"/>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8"/>
    <w:bookmarkStart w:name="z168" w:id="159"/>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9"/>
    <w:bookmarkStart w:name="z169" w:id="160"/>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60"/>
    <w:bookmarkStart w:name="z170" w:id="161"/>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1"/>
    <w:bookmarkStart w:name="z171" w:id="162"/>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2"/>
    <w:bookmarkStart w:name="z172" w:id="163"/>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3"/>
    <w:bookmarkStart w:name="z173" w:id="164"/>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4"/>
    <w:bookmarkStart w:name="z174" w:id="165"/>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5"/>
    <w:bookmarkStart w:name="z175" w:id="166"/>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6"/>
    <w:bookmarkStart w:name="z176" w:id="167"/>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7"/>
    <w:bookmarkStart w:name="z177" w:id="168"/>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8"/>
    <w:bookmarkStart w:name="z178" w:id="169"/>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9"/>
    <w:bookmarkStart w:name="z179" w:id="170"/>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70"/>
    <w:bookmarkStart w:name="z180" w:id="171"/>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1"/>
    <w:bookmarkStart w:name="z181" w:id="172"/>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2"/>
    <w:bookmarkStart w:name="z182" w:id="173"/>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3"/>
    <w:bookmarkStart w:name="z183" w:id="174"/>
    <w:p>
      <w:pPr>
        <w:spacing w:after="0"/>
        <w:ind w:left="0"/>
        <w:jc w:val="left"/>
      </w:pPr>
      <w:r>
        <w:rPr>
          <w:rFonts w:ascii="Times New Roman"/>
          <w:b/>
          <w:i w:val="false"/>
          <w:color w:val="000000"/>
        </w:rPr>
        <w:t xml:space="preserve"> Параграф 5. Депутатские объединения в маслихатах</w:t>
      </w:r>
    </w:p>
    <w:bookmarkEnd w:id="174"/>
    <w:bookmarkStart w:name="z184" w:id="175"/>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5"/>
    <w:bookmarkStart w:name="z185" w:id="176"/>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6"/>
    <w:bookmarkStart w:name="z186" w:id="177"/>
    <w:p>
      <w:pPr>
        <w:spacing w:after="0"/>
        <w:ind w:left="0"/>
        <w:jc w:val="both"/>
      </w:pPr>
      <w:r>
        <w:rPr>
          <w:rFonts w:ascii="Times New Roman"/>
          <w:b w:val="false"/>
          <w:i w:val="false"/>
          <w:color w:val="000000"/>
          <w:sz w:val="28"/>
        </w:rPr>
        <w:t>
      62. Члены депутатских объединений могут:</w:t>
      </w:r>
    </w:p>
    <w:bookmarkEnd w:id="177"/>
    <w:bookmarkStart w:name="z187" w:id="178"/>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8"/>
    <w:bookmarkStart w:name="z188" w:id="179"/>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9"/>
    <w:bookmarkStart w:name="z189" w:id="180"/>
    <w:p>
      <w:pPr>
        <w:spacing w:after="0"/>
        <w:ind w:left="0"/>
        <w:jc w:val="both"/>
      </w:pPr>
      <w:r>
        <w:rPr>
          <w:rFonts w:ascii="Times New Roman"/>
          <w:b w:val="false"/>
          <w:i w:val="false"/>
          <w:color w:val="000000"/>
          <w:sz w:val="28"/>
        </w:rPr>
        <w:t>
      3) предлагать поправки к проектам решений маслихата;</w:t>
      </w:r>
    </w:p>
    <w:bookmarkEnd w:id="180"/>
    <w:bookmarkStart w:name="z190" w:id="181"/>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1"/>
    <w:bookmarkStart w:name="z191" w:id="182"/>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2"/>
    <w:bookmarkStart w:name="z192" w:id="183"/>
    <w:p>
      <w:pPr>
        <w:spacing w:after="0"/>
        <w:ind w:left="0"/>
        <w:jc w:val="left"/>
      </w:pPr>
      <w:r>
        <w:rPr>
          <w:rFonts w:ascii="Times New Roman"/>
          <w:b/>
          <w:i w:val="false"/>
          <w:color w:val="000000"/>
        </w:rPr>
        <w:t xml:space="preserve"> Глава 7. Правила депутатской этики</w:t>
      </w:r>
    </w:p>
    <w:bookmarkEnd w:id="183"/>
    <w:bookmarkStart w:name="z193" w:id="184"/>
    <w:p>
      <w:pPr>
        <w:spacing w:after="0"/>
        <w:ind w:left="0"/>
        <w:jc w:val="both"/>
      </w:pPr>
      <w:r>
        <w:rPr>
          <w:rFonts w:ascii="Times New Roman"/>
          <w:b w:val="false"/>
          <w:i w:val="false"/>
          <w:color w:val="000000"/>
          <w:sz w:val="28"/>
        </w:rPr>
        <w:t>
      64. Депутаты маслихата:</w:t>
      </w:r>
    </w:p>
    <w:bookmarkEnd w:id="184"/>
    <w:bookmarkStart w:name="z194" w:id="185"/>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5"/>
    <w:bookmarkStart w:name="z195" w:id="186"/>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6"/>
    <w:bookmarkStart w:name="z196" w:id="187"/>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7"/>
    <w:bookmarkStart w:name="z197" w:id="188"/>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8"/>
    <w:bookmarkStart w:name="z198" w:id="189"/>
    <w:p>
      <w:pPr>
        <w:spacing w:after="0"/>
        <w:ind w:left="0"/>
        <w:jc w:val="both"/>
      </w:pPr>
      <w:r>
        <w:rPr>
          <w:rFonts w:ascii="Times New Roman"/>
          <w:b w:val="false"/>
          <w:i w:val="false"/>
          <w:color w:val="000000"/>
          <w:sz w:val="28"/>
        </w:rPr>
        <w:t>
      5) не должны прерывать выступающих.</w:t>
      </w:r>
    </w:p>
    <w:bookmarkEnd w:id="189"/>
    <w:bookmarkStart w:name="z199" w:id="190"/>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90"/>
    <w:bookmarkStart w:name="z200" w:id="191"/>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1"/>
    <w:bookmarkStart w:name="z201" w:id="192"/>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2"/>
    <w:bookmarkStart w:name="z202" w:id="193"/>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3"/>
    <w:bookmarkStart w:name="z203" w:id="194"/>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4"/>
    <w:bookmarkStart w:name="z204" w:id="195"/>
    <w:p>
      <w:pPr>
        <w:spacing w:after="0"/>
        <w:ind w:left="0"/>
        <w:jc w:val="left"/>
      </w:pPr>
      <w:r>
        <w:rPr>
          <w:rFonts w:ascii="Times New Roman"/>
          <w:b/>
          <w:i w:val="false"/>
          <w:color w:val="000000"/>
        </w:rPr>
        <w:t xml:space="preserve"> Глава 8. Повышение квалификации депутатов маслихата</w:t>
      </w:r>
    </w:p>
    <w:bookmarkEnd w:id="195"/>
    <w:bookmarkStart w:name="z205" w:id="196"/>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6"/>
    <w:bookmarkStart w:name="z206" w:id="197"/>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7"/>
    <w:bookmarkStart w:name="z207" w:id="198"/>
    <w:p>
      <w:pPr>
        <w:spacing w:after="0"/>
        <w:ind w:left="0"/>
        <w:jc w:val="both"/>
      </w:pPr>
      <w:r>
        <w:rPr>
          <w:rFonts w:ascii="Times New Roman"/>
          <w:b w:val="false"/>
          <w:i w:val="false"/>
          <w:color w:val="000000"/>
          <w:sz w:val="28"/>
        </w:rPr>
        <w:t>
      72. Продолжительность повышения квалификации депутатов маслихата составляет не менее 40 академических часов.</w:t>
      </w:r>
    </w:p>
    <w:bookmarkEnd w:id="198"/>
    <w:bookmarkStart w:name="z208" w:id="199"/>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9"/>
    <w:bookmarkStart w:name="z209" w:id="200"/>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00"/>
    <w:bookmarkStart w:name="z210" w:id="201"/>
    <w:p>
      <w:pPr>
        <w:spacing w:after="0"/>
        <w:ind w:left="0"/>
        <w:jc w:val="left"/>
      </w:pPr>
      <w:r>
        <w:rPr>
          <w:rFonts w:ascii="Times New Roman"/>
          <w:b/>
          <w:i w:val="false"/>
          <w:color w:val="000000"/>
        </w:rPr>
        <w:t xml:space="preserve"> Глава 9. Организация работы аппарата маслихата</w:t>
      </w:r>
    </w:p>
    <w:bookmarkEnd w:id="201"/>
    <w:bookmarkStart w:name="z211" w:id="202"/>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2"/>
    <w:bookmarkStart w:name="z212" w:id="203"/>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3"/>
    <w:bookmarkStart w:name="z213" w:id="204"/>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4"/>
    <w:bookmarkStart w:name="z214" w:id="205"/>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5"/>
    <w:bookmarkStart w:name="z215" w:id="206"/>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6"/>
    <w:bookmarkStart w:name="z216" w:id="207"/>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