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b66ab" w14:textId="c9b66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просвещения Республики Казахстан от 20 апреля 2023 года № 106 "Об утверждении Методики оценки деятельности административных государственных служащих корпуса "Б" Министерства просвещения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28 июля 2023 года № 232. Утратил силу приказом Министра просвещения Республики Казахстан от 24 июля 2026 года № 202-НҚ.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просвещения РК от 24.07.2026 </w:t>
      </w:r>
      <w:r>
        <w:rPr>
          <w:rFonts w:ascii="Times New Roman"/>
          <w:b w:val="false"/>
          <w:i w:val="false"/>
          <w:color w:val="ff0000"/>
          <w:sz w:val="28"/>
        </w:rPr>
        <w:t>№ 202-НҚ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20 апреля 2023 года № 106 "Об утверждении Методики оценки деятельности административных государственных служащих корпуса "Б" Министерства просвещения Республики Казахстан"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просвещения Республики Казахстан, утвержденной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12)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4 сроки.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оценка служащих,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главой 6 настоящей Методики.";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Кадровая служба/лицо, на которое возложено исполнение обязанностей кадровой службы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главой 6 следующего содержания: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приложению 9 к настоящей Методике.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Индивидуальный план работы, с соответствующими КЦИ, утверждается вышестоящим руководителем.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если непосредственным руководителем служащего корпуса "Б" является первый руководитель государственного органа, индивидуальный план работы утверждается данным должностным лицом.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КЦИ являются: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органа, соглашения служащего корпуса "А".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Количество КЦИ составляет 5.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Параграф 1. Порядок оценки достижения КЦИ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Для проведения оценки непосредственный руководитель служащего корпуса "Б" заполняет лист оценки по КЦИ по форме согласно приложению 10 к настоящей Методике и подписывает его.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"Выполняет функциональные обязанности эффективно".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"Выполняет функциональные обязанности надлежащим образом".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"Выполняет функциональные обязанности удовлетворительно".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"Выполняет функциональные обязанности не удовлетворительно".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показателей.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После подписания вышестоящим руководителем оценочного листа кадровая служба/лицо, на которое возложено исполнение обязанностей кадровой службы не позднее 2 рабочих дней выносит его на рассмотрение Комиссии.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Параграф 2. Рассмотрение результатов оценки Комиссией и обжалование результатов оценки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Кадровая служба/лицо, на которое возложено исполнение обязанностей кадровой службы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Заседание Комиссии считается правомочным, если на нем присутствовали не менее двух третей ее состава.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Решение Комиссии принимается открытым голосованием.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Секретарем Комиссии является сотрудник кадровой службы/ лицо, на которое возложено исполнение обязанностей кадровой службы. Секретарь Комиссии не принимает участие в голосовании.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Кадровая служба/лицо, на которое возложено исполнение обязанностей кадровой службы обеспечивает проведение заседания Комиссии в соответствии со сроками, согласованными с председателем Комиссии.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Кадровая служба/лицо, на которое возложено исполнение обязанностей кадровой службы предоставляет на заседание Комиссии следующие документы: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 протокола заседания Комиссии по форме, согласно приложению 11 к настоящей Методике (далее – протокол).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Комиссия рассматривает результаты оценки и принимает одно из следующих решений: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Результаты оценки утверждаются уполномоченным лицом и фиксируются в протоколе.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Кадровая служба/лицо, на которое возложено исполнение обязанностей кадровой службы ознакамливает служащего корпуса "Б" с результатами оценки в течение двух рабочих дней со дня ее завершения.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 и пересмотреть результаты оценки служащего корпуса "Б";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Служащим корпуса "Б" допускается обжалование результатов оценки в судебном порядке.";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приложениями 9, 10 и 11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подпункт 12) пункта 2, абзац второй пункта 5 и глава 6 Типовой методики оценки деятельности административных государственных служащих корпуса "Б", а также приложения 9, 10 и 11 к Типовой методики оценки деятельности административных государственных служащих корпуса "Б" действуют до 31 августа 2023 года.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развития и управления персоналом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руководителя аппарата Министерства просвещения Республики Казахстан.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просвещения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______20__года 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83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административного государственного служащего корпуса "Б" 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год (период, на который составляется индивидуальный план)</w:t>
      </w:r>
    </w:p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 служащего: _______________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достижения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ожидаемое положительное изменение от достижения ключевого целевого индикатора.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Служащий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Непосредственный руководитель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подпись_________________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просвещения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______20__года 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</w:t>
            </w:r>
          </w:p>
        </w:tc>
      </w:tr>
    </w:tbl>
    <w:bookmarkStart w:name="z100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</w:p>
    <w:bookmarkEnd w:id="76"/>
    <w:p>
      <w:pPr>
        <w:spacing w:after="0"/>
        <w:ind w:left="0"/>
        <w:jc w:val="both"/>
      </w:pPr>
      <w:bookmarkStart w:name="z101" w:id="7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(Ф.И.О., должность оцениваемого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(оцениваемый период)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достигнут/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не достигнут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</w:t>
      </w:r>
    </w:p>
    <w:bookmarkEnd w:id="79"/>
    <w:bookmarkStart w:name="z10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 </w:t>
      </w:r>
    </w:p>
    <w:bookmarkEnd w:id="80"/>
    <w:bookmarkStart w:name="z10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 выполняет функциональные обязанности не удовлетворительно)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Служащий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(фамилия, инициалы)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Непосредственный руководитель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______20__года 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Уполномоченное лицо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</w:t>
            </w:r>
          </w:p>
        </w:tc>
      </w:tr>
    </w:tbl>
    <w:bookmarkStart w:name="z118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Комиссии по оценке</w:t>
      </w:r>
    </w:p>
    <w:bookmarkEnd w:id="84"/>
    <w:p>
      <w:pPr>
        <w:spacing w:after="0"/>
        <w:ind w:left="0"/>
        <w:jc w:val="both"/>
      </w:pPr>
      <w:bookmarkStart w:name="z119" w:id="8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(оцениваемый период год)</w:t>
      </w:r>
    </w:p>
    <w:bookmarkStart w:name="z12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оценки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Комиссией результатов оценки (в случае наличия)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Комиссии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Комиссии:</w:t>
      </w:r>
    </w:p>
    <w:bookmarkEnd w:id="87"/>
    <w:bookmarkStart w:name="z12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 </w:t>
      </w:r>
    </w:p>
    <w:bookmarkEnd w:id="88"/>
    <w:bookmarkStart w:name="z12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Проверено: </w:t>
      </w:r>
    </w:p>
    <w:bookmarkEnd w:id="89"/>
    <w:bookmarkStart w:name="z12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Комиссии: ________________________ Дата: ___________ </w:t>
      </w:r>
    </w:p>
    <w:bookmarkEnd w:id="90"/>
    <w:bookmarkStart w:name="z1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</w:t>
      </w:r>
      <w:r>
        <w:rPr>
          <w:rFonts w:ascii="Times New Roman"/>
          <w:b w:val="false"/>
          <w:i/>
          <w:color w:val="000000"/>
          <w:sz w:val="28"/>
        </w:rPr>
        <w:t>(фамилия, инициалы, подпись)</w:t>
      </w:r>
    </w:p>
    <w:bookmarkEnd w:id="91"/>
    <w:bookmarkStart w:name="z12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Комиссии: _____________________ Дата: ___________ </w:t>
      </w:r>
    </w:p>
    <w:bookmarkEnd w:id="92"/>
    <w:bookmarkStart w:name="z12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</w:t>
      </w:r>
      <w:r>
        <w:rPr>
          <w:rFonts w:ascii="Times New Roman"/>
          <w:b w:val="false"/>
          <w:i/>
          <w:color w:val="000000"/>
          <w:sz w:val="28"/>
        </w:rPr>
        <w:t>(фамилия, инициалы, подпись)</w:t>
      </w:r>
    </w:p>
    <w:bookmarkEnd w:id="93"/>
    <w:bookmarkStart w:name="z12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 Комиссии: _____________________________ Дата: ___________ </w:t>
      </w:r>
    </w:p>
    <w:bookmarkEnd w:id="94"/>
    <w:bookmarkStart w:name="z12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</w:t>
      </w:r>
      <w:r>
        <w:rPr>
          <w:rFonts w:ascii="Times New Roman"/>
          <w:b w:val="false"/>
          <w:i/>
          <w:color w:val="000000"/>
          <w:sz w:val="28"/>
        </w:rPr>
        <w:t>(фамилия, инициалы, подпись)</w:t>
      </w:r>
    </w:p>
    <w:bookmarkEnd w:id="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