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a49" w14:textId="c11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и о внесении изменений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июля 2023 года № 193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 в Реестре государственной регистрации нормативных правовых актов под № 7574)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образования,утвержденных указанным приказом в примечании: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Педагог использует вышеуказанные учебные и игровые ресурсы (материалы, рекомендуемые оборудование и мебель), самостоятельно определяет игровые, творческие, развивающие зоны для создания комфортной и безопасной предметно-пространственной развивающей среды согласно требованию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29031).".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 - ресурсе Министерства просвещения Республики Казахстан;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управлений образования областей, городов Астана, Алматы и Шымкент.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