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df3" w14:textId="032e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27 декабря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9 951 574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5 140 458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125 629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4 667 968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11 892 603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- 1 941 029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1 941 029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1 309 488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631 541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20.11.2024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2024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2024 год объемы субвенций, передаваемых из городского бюджета в бюджеты поселков, в сумме 402 353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– 390 490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– 11 863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2023 год предусмотрены целевые трансферты бюджетам поселков Жайрем и Шалгинский,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2024 год в сумме 100 809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30 квартир в городе Каражал и послке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индивидуальное жилищное строительство г.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2024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20.11.2024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водоснабжением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