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b05b" w14:textId="cbdb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27 декабря 2023 года № 14/79.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115 864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45 135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70 729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125 985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- 10 121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10 121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10 121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26/155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Талапского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81 114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79 198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87 647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- 6 533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6 533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6 533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Жезказганского городского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26/155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Сарыкенгирского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45 230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1 227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44 003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46 230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Жезказганского городского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26/155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бюджета сельских округов бюджетные субвенции, передаваемые из городского бюджета в бюджеты сельских округов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бюджета сельских округов целевые трансферты передаваемые из городского бюджета в бюджеты сельских округов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бюджета сельских округов не подлежат к секвестру расходы на выплату заработной платы.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2024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Жезказганского городского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26/155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2024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26/155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2024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7– в редакции решения Жезказганского городского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26/155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городского бюджета в бюджеты сельских округов на 2024-2026 годы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2024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Жезказганского городского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26/155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футбольного поля в селе 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мини футбольного поля в селе Малшыбай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и водонапорной станции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по ул. Молодежная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по ул.Курмангазы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и обслуживание трансформатора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