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e04d" w14:textId="83ee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 по области Ұлытау</w:t>
      </w:r>
    </w:p>
    <w:p>
      <w:pPr>
        <w:spacing w:after="0"/>
        <w:ind w:left="0"/>
        <w:jc w:val="both"/>
      </w:pPr>
      <w:r>
        <w:rPr>
          <w:rFonts w:ascii="Times New Roman"/>
          <w:b w:val="false"/>
          <w:i w:val="false"/>
          <w:color w:val="000000"/>
          <w:sz w:val="28"/>
        </w:rPr>
        <w:t>Постановление акимата области Ұлытау от 12 декабря 2023 года № 66/02.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акимат области Ұлытау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реализации механизмов стабилизации цен на социально значимые продовольственные товары по области Ұлытау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постановление</w:t>
      </w:r>
      <w:r>
        <w:rPr>
          <w:rFonts w:ascii="Times New Roman"/>
          <w:b w:val="false"/>
          <w:i w:val="false"/>
          <w:color w:val="000000"/>
          <w:sz w:val="28"/>
        </w:rPr>
        <w:t xml:space="preserve"> акимата области Ұлытау от 16 января 2023 года № 44/01 "Об утверждении Правил реализации механизмов стабилизации цен на социально значимые продовольственные товары по области Ұлытау".</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 Ұлытау.</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 Ұлытау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области Ұлытау</w:t>
            </w:r>
            <w:r>
              <w:br/>
            </w:r>
            <w:r>
              <w:rPr>
                <w:rFonts w:ascii="Times New Roman"/>
                <w:b w:val="false"/>
                <w:i w:val="false"/>
                <w:color w:val="000000"/>
                <w:sz w:val="20"/>
              </w:rPr>
              <w:t>от 12 декабря 2023 года</w:t>
            </w:r>
            <w:r>
              <w:br/>
            </w:r>
            <w:r>
              <w:rPr>
                <w:rFonts w:ascii="Times New Roman"/>
                <w:b w:val="false"/>
                <w:i w:val="false"/>
                <w:color w:val="000000"/>
                <w:sz w:val="20"/>
              </w:rPr>
              <w:t>№ 66/02</w:t>
            </w:r>
          </w:p>
        </w:tc>
      </w:tr>
    </w:tbl>
    <w:bookmarkStart w:name="z11" w:id="5"/>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по области Ұлытау</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по области Ұлытау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и определяют порядок реализации механизмов стабилизации цен на социально значимые продовольственные товары.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области Ұлытау от 21.10.2024 </w:t>
      </w:r>
      <w:r>
        <w:rPr>
          <w:rFonts w:ascii="Times New Roman"/>
          <w:b w:val="false"/>
          <w:i w:val="false"/>
          <w:color w:val="000000"/>
          <w:sz w:val="28"/>
        </w:rPr>
        <w:t>№ 72/01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5" w:id="9"/>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области Ұлытау;</w:t>
      </w:r>
    </w:p>
    <w:bookmarkEnd w:id="9"/>
    <w:bookmarkStart w:name="z16" w:id="10"/>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0"/>
    <w:bookmarkStart w:name="z17" w:id="11"/>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1"/>
    <w:bookmarkStart w:name="z18" w:id="12"/>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2"/>
    <w:bookmarkStart w:name="z19" w:id="13"/>
    <w:p>
      <w:pPr>
        <w:spacing w:after="0"/>
        <w:ind w:left="0"/>
        <w:jc w:val="both"/>
      </w:pPr>
      <w:r>
        <w:rPr>
          <w:rFonts w:ascii="Times New Roman"/>
          <w:b w:val="false"/>
          <w:i w:val="false"/>
          <w:color w:val="000000"/>
          <w:sz w:val="28"/>
        </w:rPr>
        <w:t>
      5)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w:t>
      </w:r>
    </w:p>
    <w:bookmarkEnd w:id="13"/>
    <w:bookmarkStart w:name="z20" w:id="14"/>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области,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4"/>
    <w:bookmarkStart w:name="z21" w:id="15"/>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15"/>
    <w:bookmarkStart w:name="z22" w:id="16"/>
    <w:p>
      <w:pPr>
        <w:spacing w:after="0"/>
        <w:ind w:left="0"/>
        <w:jc w:val="both"/>
      </w:pPr>
      <w:r>
        <w:rPr>
          <w:rFonts w:ascii="Times New Roman"/>
          <w:b w:val="false"/>
          <w:i w:val="false"/>
          <w:color w:val="000000"/>
          <w:sz w:val="28"/>
        </w:rPr>
        <w:t>
      8)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16"/>
    <w:bookmarkStart w:name="z23" w:id="17"/>
    <w:p>
      <w:pPr>
        <w:spacing w:after="0"/>
        <w:ind w:left="0"/>
        <w:jc w:val="both"/>
      </w:pPr>
      <w:r>
        <w:rPr>
          <w:rFonts w:ascii="Times New Roman"/>
          <w:b w:val="false"/>
          <w:i w:val="false"/>
          <w:color w:val="000000"/>
          <w:sz w:val="28"/>
        </w:rPr>
        <w:t>
      9)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17"/>
    <w:bookmarkStart w:name="z24" w:id="18"/>
    <w:p>
      <w:pPr>
        <w:spacing w:after="0"/>
        <w:ind w:left="0"/>
        <w:jc w:val="both"/>
      </w:pPr>
      <w:r>
        <w:rPr>
          <w:rFonts w:ascii="Times New Roman"/>
          <w:b w:val="false"/>
          <w:i w:val="false"/>
          <w:color w:val="000000"/>
          <w:sz w:val="28"/>
        </w:rPr>
        <w:t>
      10)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18"/>
    <w:bookmarkStart w:name="z25" w:id="19"/>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19"/>
    <w:bookmarkStart w:name="z26" w:id="20"/>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20"/>
    <w:bookmarkStart w:name="z27" w:id="21"/>
    <w:p>
      <w:pPr>
        <w:spacing w:after="0"/>
        <w:ind w:left="0"/>
        <w:jc w:val="both"/>
      </w:pPr>
      <w:r>
        <w:rPr>
          <w:rFonts w:ascii="Times New Roman"/>
          <w:b w:val="false"/>
          <w:i w:val="false"/>
          <w:color w:val="000000"/>
          <w:sz w:val="28"/>
        </w:rPr>
        <w:t>
      5. Председателем Комиссии является заместитель акима области, членами Комиссии являются сотрудники управлений (отделов) предпринимательства, торговли 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21"/>
    <w:bookmarkStart w:name="z28" w:id="22"/>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2"/>
    <w:bookmarkStart w:name="z29" w:id="23"/>
    <w:p>
      <w:pPr>
        <w:spacing w:after="0"/>
        <w:ind w:left="0"/>
        <w:jc w:val="both"/>
      </w:pPr>
      <w:r>
        <w:rPr>
          <w:rFonts w:ascii="Times New Roman"/>
          <w:b w:val="false"/>
          <w:i w:val="false"/>
          <w:color w:val="000000"/>
          <w:sz w:val="28"/>
        </w:rPr>
        <w:t>
      7. К компетенции Комиссии относятся:</w:t>
      </w:r>
    </w:p>
    <w:bookmarkEnd w:id="23"/>
    <w:bookmarkStart w:name="z30" w:id="24"/>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в области Ұлытау;</w:t>
      </w:r>
    </w:p>
    <w:bookmarkEnd w:id="24"/>
    <w:bookmarkStart w:name="z31" w:id="25"/>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25"/>
    <w:bookmarkStart w:name="z32" w:id="26"/>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w:t>
      </w:r>
    </w:p>
    <w:bookmarkEnd w:id="26"/>
    <w:bookmarkStart w:name="z33" w:id="27"/>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27"/>
    <w:bookmarkStart w:name="z34" w:id="28"/>
    <w:p>
      <w:pPr>
        <w:spacing w:after="0"/>
        <w:ind w:left="0"/>
        <w:jc w:val="both"/>
      </w:pPr>
      <w:r>
        <w:rPr>
          <w:rFonts w:ascii="Times New Roman"/>
          <w:b w:val="false"/>
          <w:i w:val="false"/>
          <w:color w:val="000000"/>
          <w:sz w:val="28"/>
        </w:rPr>
        <w:t>
      8. Образование и организацию работы Комиссии обеспечивает акимат области Ұлытау (далее - акимат области).</w:t>
      </w:r>
    </w:p>
    <w:bookmarkEnd w:id="28"/>
    <w:bookmarkStart w:name="z35" w:id="29"/>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акимат области, осуществляет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29"/>
    <w:bookmarkStart w:name="z36" w:id="30"/>
    <w:p>
      <w:pPr>
        <w:spacing w:after="0"/>
        <w:ind w:left="0"/>
        <w:jc w:val="both"/>
      </w:pPr>
      <w:r>
        <w:rPr>
          <w:rFonts w:ascii="Times New Roman"/>
          <w:b w:val="false"/>
          <w:i w:val="false"/>
          <w:color w:val="000000"/>
          <w:sz w:val="28"/>
        </w:rPr>
        <w:t>
      10.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30"/>
    <w:bookmarkStart w:name="z37" w:id="31"/>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31"/>
    <w:bookmarkStart w:name="z38" w:id="32"/>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32"/>
    <w:bookmarkStart w:name="z39" w:id="33"/>
    <w:p>
      <w:pPr>
        <w:spacing w:after="0"/>
        <w:ind w:left="0"/>
        <w:jc w:val="both"/>
      </w:pPr>
      <w:r>
        <w:rPr>
          <w:rFonts w:ascii="Times New Roman"/>
          <w:b w:val="false"/>
          <w:i w:val="false"/>
          <w:color w:val="000000"/>
          <w:sz w:val="28"/>
        </w:rPr>
        <w:t>
      11.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33"/>
    <w:bookmarkStart w:name="z40" w:id="34"/>
    <w:p>
      <w:pPr>
        <w:spacing w:after="0"/>
        <w:ind w:left="0"/>
        <w:jc w:val="both"/>
      </w:pPr>
      <w:r>
        <w:rPr>
          <w:rFonts w:ascii="Times New Roman"/>
          <w:b w:val="false"/>
          <w:i w:val="false"/>
          <w:color w:val="000000"/>
          <w:sz w:val="28"/>
        </w:rPr>
        <w:t xml:space="preserve">
      12.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w:t>
      </w:r>
      <w:r>
        <w:rPr>
          <w:rFonts w:ascii="Times New Roman"/>
          <w:b w:val="false"/>
          <w:i w:val="false"/>
          <w:color w:val="000000"/>
          <w:sz w:val="28"/>
        </w:rPr>
        <w:t xml:space="preserve">подпунктом 4-1) </w:t>
      </w:r>
      <w:r>
        <w:rPr>
          <w:rFonts w:ascii="Times New Roman"/>
          <w:b w:val="false"/>
          <w:i w:val="false"/>
          <w:color w:val="000000"/>
          <w:sz w:val="28"/>
        </w:rPr>
        <w:t xml:space="preserve"> пункта 1 статьи 6 Закона.</w:t>
      </w:r>
    </w:p>
    <w:bookmarkEnd w:id="34"/>
    <w:bookmarkStart w:name="z41" w:id="35"/>
    <w:p>
      <w:pPr>
        <w:spacing w:after="0"/>
        <w:ind w:left="0"/>
        <w:jc w:val="both"/>
      </w:pPr>
      <w:r>
        <w:rPr>
          <w:rFonts w:ascii="Times New Roman"/>
          <w:b w:val="false"/>
          <w:i w:val="false"/>
          <w:color w:val="000000"/>
          <w:sz w:val="28"/>
        </w:rPr>
        <w:t xml:space="preserve">
      13. Специализированная организация представляют в Управление сельского хозяйства и земельных отношений области Ұлытау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 посредством электронного документооборота, почтовой связи, либо нарочно через канцелярию Управление сельского хозяйства и земельных отношений области Ұлытау.</w:t>
      </w:r>
    </w:p>
    <w:bookmarkEnd w:id="35"/>
    <w:bookmarkStart w:name="z94" w:id="36"/>
    <w:p>
      <w:pPr>
        <w:spacing w:after="0"/>
        <w:ind w:left="0"/>
        <w:jc w:val="both"/>
      </w:pPr>
      <w:r>
        <w:rPr>
          <w:rFonts w:ascii="Times New Roman"/>
          <w:b w:val="false"/>
          <w:i w:val="false"/>
          <w:color w:val="000000"/>
          <w:sz w:val="28"/>
        </w:rPr>
        <w:t xml:space="preserve">
      Управление сельского хозяйства и земельных отношений области Ұлытау в министерство сельского хозяйства Республики Казахстан предоставляет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 посредством электронного документооборота.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акимата области Ұлытау от 21.10.2024 </w:t>
      </w:r>
      <w:r>
        <w:rPr>
          <w:rFonts w:ascii="Times New Roman"/>
          <w:b w:val="false"/>
          <w:i w:val="false"/>
          <w:color w:val="000000"/>
          <w:sz w:val="28"/>
        </w:rPr>
        <w:t>№ 72/01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7"/>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37"/>
    <w:bookmarkStart w:name="z46" w:id="38"/>
    <w:p>
      <w:pPr>
        <w:spacing w:after="0"/>
        <w:ind w:left="0"/>
        <w:jc w:val="both"/>
      </w:pPr>
      <w:r>
        <w:rPr>
          <w:rFonts w:ascii="Times New Roman"/>
          <w:b w:val="false"/>
          <w:i w:val="false"/>
          <w:color w:val="000000"/>
          <w:sz w:val="28"/>
        </w:rPr>
        <w:t>
      14. В целях стабилизации рынка социально значимых продовольственных товаров акимат области реализует следующие механизмы стабилизации цен на социально значимые продовольственные товары:</w:t>
      </w:r>
    </w:p>
    <w:bookmarkEnd w:id="38"/>
    <w:bookmarkStart w:name="z47" w:id="39"/>
    <w:p>
      <w:pPr>
        <w:spacing w:after="0"/>
        <w:ind w:left="0"/>
        <w:jc w:val="both"/>
      </w:pPr>
      <w:r>
        <w:rPr>
          <w:rFonts w:ascii="Times New Roman"/>
          <w:b w:val="false"/>
          <w:i w:val="false"/>
          <w:color w:val="000000"/>
          <w:sz w:val="28"/>
        </w:rPr>
        <w:t>
      1) деятельность стабилизационных фондов;</w:t>
      </w:r>
    </w:p>
    <w:bookmarkEnd w:id="39"/>
    <w:bookmarkStart w:name="z48" w:id="40"/>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40"/>
    <w:bookmarkStart w:name="z49" w:id="41"/>
    <w:p>
      <w:pPr>
        <w:spacing w:after="0"/>
        <w:ind w:left="0"/>
        <w:jc w:val="both"/>
      </w:pPr>
      <w:r>
        <w:rPr>
          <w:rFonts w:ascii="Times New Roman"/>
          <w:b w:val="false"/>
          <w:i w:val="false"/>
          <w:color w:val="000000"/>
          <w:sz w:val="28"/>
        </w:rPr>
        <w:t>
      15.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области в том числе, выделенные ранее на формирование региональных стабилизационных фондов продовольственных товаров.</w:t>
      </w:r>
    </w:p>
    <w:bookmarkEnd w:id="41"/>
    <w:bookmarkStart w:name="z50" w:id="42"/>
    <w:p>
      <w:pPr>
        <w:spacing w:after="0"/>
        <w:ind w:left="0"/>
        <w:jc w:val="both"/>
      </w:pPr>
      <w:r>
        <w:rPr>
          <w:rFonts w:ascii="Times New Roman"/>
          <w:b w:val="false"/>
          <w:i w:val="false"/>
          <w:color w:val="000000"/>
          <w:sz w:val="28"/>
        </w:rPr>
        <w:t>
      16.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 а также перерабатывающих предприятий для производства крупы гречневой (ядрицы), риса шлифованного (круглозерного), масла подсолнечного, муки пшеничной первого сорта и сахара белого – сахара песка осуществляется с применением форварда с установлением фиксированной цены.</w:t>
      </w:r>
    </w:p>
    <w:bookmarkEnd w:id="42"/>
    <w:bookmarkStart w:name="z51" w:id="43"/>
    <w:p>
      <w:pPr>
        <w:spacing w:after="0"/>
        <w:ind w:left="0"/>
        <w:jc w:val="both"/>
      </w:pPr>
      <w:r>
        <w:rPr>
          <w:rFonts w:ascii="Times New Roman"/>
          <w:b w:val="false"/>
          <w:i w:val="false"/>
          <w:color w:val="000000"/>
          <w:sz w:val="28"/>
        </w:rPr>
        <w:t>
      Финансирование сельхозтоваропроизводителей для производства овощной продукции и перерабатывающих предприятий для производства крупы гречневой (ядрицы), рис шлифованного (круглозерного), масла подсолнечного, муки пшеничной первого сорта и сахара белого – сахара-песка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End w:id="43"/>
    <w:bookmarkStart w:name="z52" w:id="44"/>
    <w:p>
      <w:pPr>
        <w:spacing w:after="0"/>
        <w:ind w:left="0"/>
        <w:jc w:val="both"/>
      </w:pPr>
      <w:r>
        <w:rPr>
          <w:rFonts w:ascii="Times New Roman"/>
          <w:b w:val="false"/>
          <w:i w:val="false"/>
          <w:color w:val="000000"/>
          <w:sz w:val="28"/>
        </w:rPr>
        <w:t>
      17. Объем овощной продукции, приобретаемой в рамках форвардных договоров, формируется до 50 процентов от трехмесячной потребности населения (городского или общего) области на основе регионального спроса в соответствии с решением Комиссии.</w:t>
      </w:r>
    </w:p>
    <w:bookmarkEnd w:id="44"/>
    <w:bookmarkStart w:name="z53" w:id="45"/>
    <w:p>
      <w:pPr>
        <w:spacing w:after="0"/>
        <w:ind w:left="0"/>
        <w:jc w:val="both"/>
      </w:pPr>
      <w:r>
        <w:rPr>
          <w:rFonts w:ascii="Times New Roman"/>
          <w:b w:val="false"/>
          <w:i w:val="false"/>
          <w:color w:val="000000"/>
          <w:sz w:val="28"/>
        </w:rPr>
        <w:t>
      18. Специализированная организация осуществляет финансирование сельхозтоваропроизводителей в рамках форвардных договоров:</w:t>
      </w:r>
    </w:p>
    <w:bookmarkEnd w:id="45"/>
    <w:bookmarkStart w:name="z54" w:id="46"/>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bookmarkEnd w:id="46"/>
    <w:bookmarkStart w:name="z55" w:id="47"/>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bookmarkEnd w:id="47"/>
    <w:bookmarkStart w:name="z56" w:id="48"/>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bookmarkEnd w:id="48"/>
    <w:bookmarkStart w:name="z57" w:id="49"/>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bookmarkEnd w:id="49"/>
    <w:bookmarkStart w:name="z58" w:id="50"/>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bookmarkEnd w:id="50"/>
    <w:bookmarkStart w:name="z59" w:id="51"/>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bookmarkEnd w:id="51"/>
    <w:bookmarkStart w:name="z60" w:id="52"/>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End w:id="52"/>
    <w:bookmarkStart w:name="z61" w:id="53"/>
    <w:p>
      <w:pPr>
        <w:spacing w:after="0"/>
        <w:ind w:left="0"/>
        <w:jc w:val="both"/>
      </w:pPr>
      <w:r>
        <w:rPr>
          <w:rFonts w:ascii="Times New Roman"/>
          <w:b w:val="false"/>
          <w:i w:val="false"/>
          <w:color w:val="000000"/>
          <w:sz w:val="28"/>
        </w:rPr>
        <w:t>
      19.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акимата области о средней стоимости хранения в регионе в аналогичных типах хранения.</w:t>
      </w:r>
    </w:p>
    <w:bookmarkEnd w:id="53"/>
    <w:bookmarkStart w:name="z62" w:id="54"/>
    <w:p>
      <w:pPr>
        <w:spacing w:after="0"/>
        <w:ind w:left="0"/>
        <w:jc w:val="both"/>
      </w:pPr>
      <w:r>
        <w:rPr>
          <w:rFonts w:ascii="Times New Roman"/>
          <w:b w:val="false"/>
          <w:i w:val="false"/>
          <w:color w:val="000000"/>
          <w:sz w:val="28"/>
        </w:rPr>
        <w:t>
      20.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акиматом области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w:t>
      </w:r>
    </w:p>
    <w:bookmarkEnd w:id="54"/>
    <w:bookmarkStart w:name="z63" w:id="55"/>
    <w:p>
      <w:pPr>
        <w:spacing w:after="0"/>
        <w:ind w:left="0"/>
        <w:jc w:val="both"/>
      </w:pPr>
      <w:r>
        <w:rPr>
          <w:rFonts w:ascii="Times New Roman"/>
          <w:b w:val="false"/>
          <w:i w:val="false"/>
          <w:color w:val="000000"/>
          <w:sz w:val="28"/>
        </w:rPr>
        <w:t>
      21. Специализированная организация совместно с акиматом области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55"/>
    <w:bookmarkStart w:name="z64" w:id="56"/>
    <w:p>
      <w:pPr>
        <w:spacing w:after="0"/>
        <w:ind w:left="0"/>
        <w:jc w:val="both"/>
      </w:pPr>
      <w:r>
        <w:rPr>
          <w:rFonts w:ascii="Times New Roman"/>
          <w:b w:val="false"/>
          <w:i w:val="false"/>
          <w:color w:val="000000"/>
          <w:sz w:val="28"/>
        </w:rPr>
        <w:t xml:space="preserve">
      22.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56"/>
    <w:bookmarkStart w:name="z65" w:id="57"/>
    <w:p>
      <w:pPr>
        <w:spacing w:after="0"/>
        <w:ind w:left="0"/>
        <w:jc w:val="left"/>
      </w:pPr>
      <w:r>
        <w:rPr>
          <w:rFonts w:ascii="Times New Roman"/>
          <w:b/>
          <w:i w:val="false"/>
          <w:color w:val="000000"/>
        </w:rPr>
        <w:t xml:space="preserve"> Параграф 1. Порядок деятельности стабилизационных фондов продовольственных товаров</w:t>
      </w:r>
    </w:p>
    <w:bookmarkEnd w:id="57"/>
    <w:bookmarkStart w:name="z66" w:id="58"/>
    <w:p>
      <w:pPr>
        <w:spacing w:after="0"/>
        <w:ind w:left="0"/>
        <w:jc w:val="both"/>
      </w:pPr>
      <w:r>
        <w:rPr>
          <w:rFonts w:ascii="Times New Roman"/>
          <w:b w:val="false"/>
          <w:i w:val="false"/>
          <w:color w:val="000000"/>
          <w:sz w:val="28"/>
        </w:rPr>
        <w:t>
      23.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58"/>
    <w:bookmarkStart w:name="z67" w:id="59"/>
    <w:p>
      <w:pPr>
        <w:spacing w:after="0"/>
        <w:ind w:left="0"/>
        <w:jc w:val="both"/>
      </w:pPr>
      <w:r>
        <w:rPr>
          <w:rFonts w:ascii="Times New Roman"/>
          <w:b w:val="false"/>
          <w:i w:val="false"/>
          <w:color w:val="000000"/>
          <w:sz w:val="28"/>
        </w:rPr>
        <w:t>
      24.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59"/>
    <w:bookmarkStart w:name="z68" w:id="60"/>
    <w:p>
      <w:pPr>
        <w:spacing w:after="0"/>
        <w:ind w:left="0"/>
        <w:jc w:val="both"/>
      </w:pPr>
      <w:r>
        <w:rPr>
          <w:rFonts w:ascii="Times New Roman"/>
          <w:b w:val="false"/>
          <w:i w:val="false"/>
          <w:color w:val="000000"/>
          <w:sz w:val="28"/>
        </w:rPr>
        <w:t>
      25.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60"/>
    <w:bookmarkStart w:name="z69" w:id="61"/>
    <w:p>
      <w:pPr>
        <w:spacing w:after="0"/>
        <w:ind w:left="0"/>
        <w:jc w:val="both"/>
      </w:pPr>
      <w:r>
        <w:rPr>
          <w:rFonts w:ascii="Times New Roman"/>
          <w:b w:val="false"/>
          <w:i w:val="false"/>
          <w:color w:val="000000"/>
          <w:sz w:val="28"/>
        </w:rPr>
        <w:t xml:space="preserve">
      26.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w:t>
      </w:r>
      <w:r>
        <w:rPr>
          <w:rFonts w:ascii="Times New Roman"/>
          <w:b w:val="false"/>
          <w:i w:val="false"/>
          <w:color w:val="000000"/>
          <w:sz w:val="28"/>
        </w:rPr>
        <w:t>перечня</w:t>
      </w:r>
      <w:r>
        <w:rPr>
          <w:rFonts w:ascii="Times New Roman"/>
          <w:b w:val="false"/>
          <w:i w:val="false"/>
          <w:color w:val="000000"/>
          <w:sz w:val="28"/>
        </w:rPr>
        <w:t xml:space="preserve"> социально значимых продовольственных товаров, утвержденного приказом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 32474).</w:t>
      </w:r>
    </w:p>
    <w:bookmarkEnd w:id="61"/>
    <w:bookmarkStart w:name="z70" w:id="62"/>
    <w:p>
      <w:pPr>
        <w:spacing w:after="0"/>
        <w:ind w:left="0"/>
        <w:jc w:val="both"/>
      </w:pPr>
      <w:r>
        <w:rPr>
          <w:rFonts w:ascii="Times New Roman"/>
          <w:b w:val="false"/>
          <w:i w:val="false"/>
          <w:color w:val="000000"/>
          <w:sz w:val="28"/>
        </w:rPr>
        <w:t xml:space="preserve">
      27.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области Ұлытау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w:t>
      </w:r>
    </w:p>
    <w:bookmarkEnd w:id="62"/>
    <w:bookmarkStart w:name="z71" w:id="63"/>
    <w:p>
      <w:pPr>
        <w:spacing w:after="0"/>
        <w:ind w:left="0"/>
        <w:jc w:val="both"/>
      </w:pPr>
      <w:r>
        <w:rPr>
          <w:rFonts w:ascii="Times New Roman"/>
          <w:b w:val="false"/>
          <w:i w:val="false"/>
          <w:color w:val="000000"/>
          <w:sz w:val="28"/>
        </w:rPr>
        <w:t>
      28. Комиссия вносит акиму области Ұлытау рекомендации об утверждении перечня закупаемых продовольственных товаров и предельной торговой надбавки по ним.</w:t>
      </w:r>
    </w:p>
    <w:bookmarkEnd w:id="63"/>
    <w:bookmarkStart w:name="z72" w:id="64"/>
    <w:p>
      <w:pPr>
        <w:spacing w:after="0"/>
        <w:ind w:left="0"/>
        <w:jc w:val="both"/>
      </w:pPr>
      <w:r>
        <w:rPr>
          <w:rFonts w:ascii="Times New Roman"/>
          <w:b w:val="false"/>
          <w:i w:val="false"/>
          <w:color w:val="000000"/>
          <w:sz w:val="28"/>
        </w:rPr>
        <w:t>
      29. Акимат области на основании рекомендации Комиссии утверждает перечень закупаемых продовольственных товаров и предельную торговую надбавку.</w:t>
      </w:r>
    </w:p>
    <w:bookmarkEnd w:id="64"/>
    <w:bookmarkStart w:name="z73" w:id="65"/>
    <w:p>
      <w:pPr>
        <w:spacing w:after="0"/>
        <w:ind w:left="0"/>
        <w:jc w:val="both"/>
      </w:pPr>
      <w:r>
        <w:rPr>
          <w:rFonts w:ascii="Times New Roman"/>
          <w:b w:val="false"/>
          <w:i w:val="false"/>
          <w:color w:val="000000"/>
          <w:sz w:val="28"/>
        </w:rPr>
        <w:t>
      30.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w:t>
      </w:r>
    </w:p>
    <w:bookmarkEnd w:id="65"/>
    <w:bookmarkStart w:name="z74" w:id="66"/>
    <w:p>
      <w:pPr>
        <w:spacing w:after="0"/>
        <w:ind w:left="0"/>
        <w:jc w:val="both"/>
      </w:pPr>
      <w:r>
        <w:rPr>
          <w:rFonts w:ascii="Times New Roman"/>
          <w:b w:val="false"/>
          <w:i w:val="false"/>
          <w:color w:val="000000"/>
          <w:sz w:val="28"/>
        </w:rPr>
        <w:t>
      31.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66"/>
    <w:bookmarkStart w:name="z75" w:id="67"/>
    <w:p>
      <w:pPr>
        <w:spacing w:after="0"/>
        <w:ind w:left="0"/>
        <w:jc w:val="both"/>
      </w:pPr>
      <w:r>
        <w:rPr>
          <w:rFonts w:ascii="Times New Roman"/>
          <w:b w:val="false"/>
          <w:i w:val="false"/>
          <w:color w:val="000000"/>
          <w:sz w:val="28"/>
        </w:rPr>
        <w:t>
      32.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67"/>
    <w:bookmarkStart w:name="z76" w:id="68"/>
    <w:p>
      <w:pPr>
        <w:spacing w:after="0"/>
        <w:ind w:left="0"/>
        <w:jc w:val="both"/>
      </w:pPr>
      <w:r>
        <w:rPr>
          <w:rFonts w:ascii="Times New Roman"/>
          <w:b w:val="false"/>
          <w:i w:val="false"/>
          <w:color w:val="000000"/>
          <w:sz w:val="28"/>
        </w:rPr>
        <w:t>
      33.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68"/>
    <w:bookmarkStart w:name="z77" w:id="69"/>
    <w:p>
      <w:pPr>
        <w:spacing w:after="0"/>
        <w:ind w:left="0"/>
        <w:jc w:val="both"/>
      </w:pPr>
      <w:r>
        <w:rPr>
          <w:rFonts w:ascii="Times New Roman"/>
          <w:b w:val="false"/>
          <w:i w:val="false"/>
          <w:color w:val="000000"/>
          <w:sz w:val="28"/>
        </w:rPr>
        <w:t>
      34.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69"/>
    <w:bookmarkStart w:name="z78" w:id="70"/>
    <w:p>
      <w:pPr>
        <w:spacing w:after="0"/>
        <w:ind w:left="0"/>
        <w:jc w:val="both"/>
      </w:pPr>
      <w:r>
        <w:rPr>
          <w:rFonts w:ascii="Times New Roman"/>
          <w:b w:val="false"/>
          <w:i w:val="false"/>
          <w:color w:val="000000"/>
          <w:sz w:val="28"/>
        </w:rPr>
        <w:t>
      35.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70"/>
    <w:bookmarkStart w:name="z79" w:id="71"/>
    <w:p>
      <w:pPr>
        <w:spacing w:after="0"/>
        <w:ind w:left="0"/>
        <w:jc w:val="both"/>
      </w:pPr>
      <w:r>
        <w:rPr>
          <w:rFonts w:ascii="Times New Roman"/>
          <w:b w:val="false"/>
          <w:i w:val="false"/>
          <w:color w:val="000000"/>
          <w:sz w:val="28"/>
        </w:rPr>
        <w:t>
      36.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71"/>
    <w:bookmarkStart w:name="z80" w:id="72"/>
    <w:p>
      <w:pPr>
        <w:spacing w:after="0"/>
        <w:ind w:left="0"/>
        <w:jc w:val="both"/>
      </w:pPr>
      <w:r>
        <w:rPr>
          <w:rFonts w:ascii="Times New Roman"/>
          <w:b w:val="false"/>
          <w:i w:val="false"/>
          <w:color w:val="000000"/>
          <w:sz w:val="28"/>
        </w:rPr>
        <w:t>
      37.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72"/>
    <w:bookmarkStart w:name="z81" w:id="73"/>
    <w:p>
      <w:pPr>
        <w:spacing w:after="0"/>
        <w:ind w:left="0"/>
        <w:jc w:val="both"/>
      </w:pPr>
      <w:r>
        <w:rPr>
          <w:rFonts w:ascii="Times New Roman"/>
          <w:b w:val="false"/>
          <w:i w:val="false"/>
          <w:color w:val="000000"/>
          <w:sz w:val="28"/>
        </w:rPr>
        <w:t>
      38.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акиматомобласти и оговаривается в договоре о реализации, заключенном специализированной организацией с перерабатывающим предприятием.</w:t>
      </w:r>
    </w:p>
    <w:bookmarkEnd w:id="73"/>
    <w:bookmarkStart w:name="z82" w:id="74"/>
    <w:p>
      <w:pPr>
        <w:spacing w:after="0"/>
        <w:ind w:left="0"/>
        <w:jc w:val="both"/>
      </w:pPr>
      <w:r>
        <w:rPr>
          <w:rFonts w:ascii="Times New Roman"/>
          <w:b w:val="false"/>
          <w:i w:val="false"/>
          <w:color w:val="000000"/>
          <w:sz w:val="28"/>
        </w:rPr>
        <w:t>
      39. Акимат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акимата области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74"/>
    <w:bookmarkStart w:name="z83" w:id="75"/>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75"/>
    <w:bookmarkStart w:name="z84" w:id="76"/>
    <w:p>
      <w:pPr>
        <w:spacing w:after="0"/>
        <w:ind w:left="0"/>
        <w:jc w:val="both"/>
      </w:pPr>
      <w:r>
        <w:rPr>
          <w:rFonts w:ascii="Times New Roman"/>
          <w:b w:val="false"/>
          <w:i w:val="false"/>
          <w:color w:val="000000"/>
          <w:sz w:val="28"/>
        </w:rPr>
        <w:t>
      40. Акимат области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bookmarkEnd w:id="76"/>
    <w:bookmarkStart w:name="z85" w:id="77"/>
    <w:p>
      <w:pPr>
        <w:spacing w:after="0"/>
        <w:ind w:left="0"/>
        <w:jc w:val="both"/>
      </w:pPr>
      <w:r>
        <w:rPr>
          <w:rFonts w:ascii="Times New Roman"/>
          <w:b w:val="false"/>
          <w:i w:val="false"/>
          <w:color w:val="000000"/>
          <w:sz w:val="28"/>
        </w:rPr>
        <w:t>
      41.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акимата области Ұлытау от 21.10.2024 </w:t>
      </w:r>
      <w:r>
        <w:rPr>
          <w:rFonts w:ascii="Times New Roman"/>
          <w:b w:val="false"/>
          <w:i w:val="false"/>
          <w:color w:val="000000"/>
          <w:sz w:val="28"/>
        </w:rPr>
        <w:t>№ 72/01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42.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78"/>
    <w:bookmarkStart w:name="z88" w:id="79"/>
    <w:p>
      <w:pPr>
        <w:spacing w:after="0"/>
        <w:ind w:left="0"/>
        <w:jc w:val="both"/>
      </w:pPr>
      <w:r>
        <w:rPr>
          <w:rFonts w:ascii="Times New Roman"/>
          <w:b w:val="false"/>
          <w:i w:val="false"/>
          <w:color w:val="000000"/>
          <w:sz w:val="28"/>
        </w:rPr>
        <w:t>
      43. Субъект предпринимательства для выдачи займа определяется Комиссией.</w:t>
      </w:r>
    </w:p>
    <w:bookmarkEnd w:id="79"/>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p>
      <w:pPr>
        <w:spacing w:after="0"/>
        <w:ind w:left="0"/>
        <w:jc w:val="both"/>
      </w:pPr>
      <w:r>
        <w:rPr>
          <w:rFonts w:ascii="Times New Roman"/>
          <w:b w:val="false"/>
          <w:i w:val="false"/>
          <w:color w:val="000000"/>
          <w:sz w:val="28"/>
        </w:rPr>
        <w:t xml:space="preserve">
      7) наличие обеспечения исполнения обязательств в соответствии с </w:t>
      </w:r>
      <w:r>
        <w:rPr>
          <w:rFonts w:ascii="Times New Roman"/>
          <w:b w:val="false"/>
          <w:i w:val="false"/>
          <w:color w:val="000000"/>
          <w:sz w:val="28"/>
        </w:rPr>
        <w:t>пунктом 4</w:t>
      </w:r>
      <w:r>
        <w:rPr>
          <w:rFonts w:ascii="Times New Roman"/>
          <w:b w:val="false"/>
          <w:i w:val="false"/>
          <w:color w:val="000000"/>
          <w:sz w:val="28"/>
        </w:rPr>
        <w:t>5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акимата области Ұлытау от 21.10.2024 </w:t>
      </w:r>
      <w:r>
        <w:rPr>
          <w:rFonts w:ascii="Times New Roman"/>
          <w:b w:val="false"/>
          <w:i w:val="false"/>
          <w:color w:val="000000"/>
          <w:sz w:val="28"/>
        </w:rPr>
        <w:t>№ 72/01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0"/>
    <w:p>
      <w:pPr>
        <w:spacing w:after="0"/>
        <w:ind w:left="0"/>
        <w:jc w:val="both"/>
      </w:pPr>
      <w:r>
        <w:rPr>
          <w:rFonts w:ascii="Times New Roman"/>
          <w:b w:val="false"/>
          <w:i w:val="false"/>
          <w:color w:val="000000"/>
          <w:sz w:val="28"/>
        </w:rPr>
        <w:t>
      44.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80"/>
    <w:bookmarkStart w:name="z90" w:id="81"/>
    <w:p>
      <w:pPr>
        <w:spacing w:after="0"/>
        <w:ind w:left="0"/>
        <w:jc w:val="both"/>
      </w:pPr>
      <w:r>
        <w:rPr>
          <w:rFonts w:ascii="Times New Roman"/>
          <w:b w:val="false"/>
          <w:i w:val="false"/>
          <w:color w:val="000000"/>
          <w:sz w:val="28"/>
        </w:rPr>
        <w:t>
      45.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81"/>
    <w:bookmarkStart w:name="z91" w:id="82"/>
    <w:p>
      <w:pPr>
        <w:spacing w:after="0"/>
        <w:ind w:left="0"/>
        <w:jc w:val="both"/>
      </w:pPr>
      <w:r>
        <w:rPr>
          <w:rFonts w:ascii="Times New Roman"/>
          <w:b w:val="false"/>
          <w:i w:val="false"/>
          <w:color w:val="000000"/>
          <w:sz w:val="28"/>
        </w:rPr>
        <w:t>
      46.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82"/>
    <w:bookmarkStart w:name="z95" w:id="83"/>
    <w:p>
      <w:pPr>
        <w:spacing w:after="0"/>
        <w:ind w:left="0"/>
        <w:jc w:val="both"/>
      </w:pPr>
      <w:r>
        <w:rPr>
          <w:rFonts w:ascii="Times New Roman"/>
          <w:b w:val="false"/>
          <w:i w:val="false"/>
          <w:color w:val="000000"/>
          <w:sz w:val="28"/>
        </w:rPr>
        <w:t>
      46-1.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83"/>
    <w:bookmarkStart w:name="z96" w:id="84"/>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46-1 в соответствии с постановлением акимата области Ұлытау от 21.10.2024 </w:t>
      </w:r>
      <w:r>
        <w:rPr>
          <w:rFonts w:ascii="Times New Roman"/>
          <w:b w:val="false"/>
          <w:i w:val="false"/>
          <w:color w:val="000000"/>
          <w:sz w:val="28"/>
        </w:rPr>
        <w:t>№ 72/01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5"/>
    <w:p>
      <w:pPr>
        <w:spacing w:after="0"/>
        <w:ind w:left="0"/>
        <w:jc w:val="both"/>
      </w:pPr>
      <w:r>
        <w:rPr>
          <w:rFonts w:ascii="Times New Roman"/>
          <w:b w:val="false"/>
          <w:i w:val="false"/>
          <w:color w:val="000000"/>
          <w:sz w:val="28"/>
        </w:rPr>
        <w:t>
      47. Займ не предоставляется на рефинансирование просроченной задолженности.</w:t>
      </w:r>
    </w:p>
    <w:bookmarkEnd w:id="85"/>
    <w:bookmarkStart w:name="z93" w:id="86"/>
    <w:p>
      <w:pPr>
        <w:spacing w:after="0"/>
        <w:ind w:left="0"/>
        <w:jc w:val="both"/>
      </w:pPr>
      <w:r>
        <w:rPr>
          <w:rFonts w:ascii="Times New Roman"/>
          <w:b w:val="false"/>
          <w:i w:val="false"/>
          <w:color w:val="000000"/>
          <w:sz w:val="28"/>
        </w:rPr>
        <w:t>
      48. Займ предоставляется только в национальной валюте.</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