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4cb6" w14:textId="2e94c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области Ұлытау от 10 октября 2022 года № 10/51 "Об утверждении Методики оценки деятельности административных государственных служащих корпуса "Б" государственного учрежения "Аппарат маслихата области Ұлытау"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области Ұлытау от 18 мая 2023 года № 2/28. Утратило силу решением маслихата области Ұлытау от 19 сентября 2025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cилу решением маслихата области Ұлытау от 19.09.2025 </w:t>
      </w:r>
      <w:r>
        <w:rPr>
          <w:rFonts w:ascii="Times New Roman"/>
          <w:b w:val="false"/>
          <w:i w:val="false"/>
          <w:color w:val="ff0000"/>
          <w:sz w:val="28"/>
        </w:rPr>
        <w:t>№ 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области Ұлытау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Ұлытау от 10 октября 2022 года № 10/51 "Об утверждении Методики оценки деятельности административных государственных служащих корпуса "Б" государственного учреждения "Аппарат маслихата области Ұлытау"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маслихата области Ұлытау" утвержденную 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области Ұлытау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Б.Шингисов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от 18 мая 2023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№2/28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Ұлытау от 10 октября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 №8/51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маслихата области Ұлытау"</w:t>
      </w:r>
    </w:p>
    <w:bookmarkEnd w:id="3"/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 (далее – Закон), приложением 2 к приказу Председателя Агентства Республики Казахстан по делам государственной службы и противодействию коррупции от 16 января 2018 года №13 и "</w:t>
      </w:r>
      <w:r>
        <w:rPr>
          <w:rFonts w:ascii="Times New Roman"/>
          <w:b w:val="false"/>
          <w:i w:val="false"/>
          <w:color w:val="000000"/>
          <w:sz w:val="28"/>
        </w:rPr>
        <w:t>О некоторых вопросах оценки деятельности административных государственных служащих</w:t>
      </w:r>
      <w:r>
        <w:rPr>
          <w:rFonts w:ascii="Times New Roman"/>
          <w:b w:val="false"/>
          <w:i w:val="false"/>
          <w:color w:val="000000"/>
          <w:sz w:val="28"/>
        </w:rPr>
        <w:t>" (зарегистрированных в Реестре государственной регистрации нормативных правовых актов за №16299) (далее - Типовая методика) и определяет порядок оценки деятельности административных государственных служащих корпуса "Б" государственного учреждения "Аппарат маслихата области Ұлытау" (далее – аппарат маслихата).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оценки деятельности административных государственных служащих корпуса "Б" аппарата маслихата утверждается первым руководителем ГУ "Аппарат маслихата боласти Ұлытау" на основе Типовой методики с учетом специфики деятельности государственного органа.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Основные используемые понятия в настоящей Методике: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 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аппарат маслихата – административный государственный служащий корпуса "Б" категорий D-1;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аппарат маслихата;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аппарата маслихата или служащий корпуса "Б";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аппарата маслихата и направленные на достижение документов системы государственного планирования, в том числе национальных проектов, соглашения служащего корпуса "А" либо направленные на повышение эффективности деятельности государственного органа;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качества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компетенции путем опроса круга лиц из рабочего окружения оцениваемого лица;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не проводится в случаях, если срок пребывания оцениваемого служащего на конкретной должности в оцениваемом периоде составляет менее трех месяцев.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выставляются по следующей градации: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Результаты оценки по методу 360 являются основанием для принятия решений по обучению служащего.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Организационное сопровождение оценки обеспечивается служащим корпуса "Б" аппарата маслихата в функциональные обязанности которого ведение кадровых вопросов – главный специалист по управлению персоналом (далее – главный специалист), в том числе посредством информационной системы.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главным специалистом по управлению персоналом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Главный специалист по управлению персоналом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</w:t>
      </w:r>
      <w:r>
        <w:rPr>
          <w:rFonts w:ascii="Times New Roman"/>
          <w:b w:val="false"/>
          <w:i w:val="false"/>
          <w:color w:val="000000"/>
          <w:sz w:val="28"/>
        </w:rPr>
        <w:t>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Документы, связанные с оценкой, хранятся в аппарате маслихата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доступе к информации".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Разногласия, связанные с процедурой оценки, рассматриваются главным специалистом по управлению персоналом при содействии всех заинтересованных лиц и сторон.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Оценивающее лицо обеспечивает: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общих результатов работы аппарата маслихата за оцениваемый период;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Оцениваемое лицо обеспечивает: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Главный специалист по управлению персоналом обеспечивает: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Результаты оценки могут быть известны только оцениваемому лицу, оценивающему лицу, главному специалисту по управлению персоналом и участникам калибровочных сессий.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аппарата маслихата по достижению КЦИ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Оценка деятельности руководителя аппарата маслихата осуществляется на основе оценки достижения КЦИ.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КЦИ устанавливается оценивающим лицом по согласованию с главным специалистом по управлению персоналом в индивидуальном плане работы руководителя аппарата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главный специалист по управлению персоналом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трех месяцев, КЦИ указанному служащему не устанавливаются.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главный специалист по управлению персоналом в целях обеспечения достоверности сведений проводит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КЦИ должны иметь количественные и качественные индикаторы измеримости достижения целей и быть: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конкретными (точно определяется результат с указанием ожидаемого 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положительного изменения, который необходимо достичь);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достижения КЦИ);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в том числе национальных проектов, стратегических целей государственного органа, соглашения служащего корпуса "А", либо на повышение эффективности деятельности государственного органа.</w:t>
      </w:r>
    </w:p>
    <w:bookmarkEnd w:id="73"/>
    <w:bookmarkStart w:name="z8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4"/>
    <w:bookmarkStart w:name="z8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Информационная система, либо в случае ее отсутствия главный специалист по управлению персоналам, уведомляет руководителя аппарата маслихата о проведении в отношении него оценки не позднее пятого числа месяца, следующего за отчетным кварталом.</w:t>
      </w:r>
    </w:p>
    <w:bookmarkEnd w:id="75"/>
    <w:bookmarkStart w:name="z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Оценочный лист направляется для рассмотрения оценивающему лицу посредством информационной системы, либо в случае ее отсутствия главным специалистом по управлению персоналом.</w:t>
      </w:r>
    </w:p>
    <w:bookmarkEnd w:id="76"/>
    <w:bookmarkStart w:name="z8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7"/>
    <w:bookmarkStart w:name="z8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8"/>
    <w:bookmarkStart w:name="z87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9"/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Оценка служащих корпуса "Б" осуществляется по методу ранжирования.</w:t>
      </w:r>
    </w:p>
    <w:bookmarkEnd w:id="80"/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Оценка служащих корпуса "Б" по методу ранжирования осуществляется руководителем аппарата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Информационная система, либо в случае ее отсутствия главный специалист по управлению персоналом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Оценивающему лицу оценочный лист направляется информационной системой, либо в случае ее отсутствия главным специалистом по управлению персоналом.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9"/>
    <w:bookmarkStart w:name="z98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аппарата маслихата проходит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Методом 360 оцениваются следующие компетенции в зависимости от категории оцениваемых лиц: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руководителя аппарата маслихата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5"/>
    <w:bookmarkStart w:name="z104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6"/>
    <w:bookmarkStart w:name="z10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7"/>
    <w:bookmarkStart w:name="z10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8"/>
    <w:bookmarkStart w:name="z107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9"/>
    <w:bookmarkStart w:name="z108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00"/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1"/>
    <w:bookmarkStart w:name="z110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2"/>
    <w:bookmarkStart w:name="z111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3"/>
    <w:bookmarkStart w:name="z112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4"/>
    <w:bookmarkStart w:name="z113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5"/>
    <w:bookmarkStart w:name="z11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6"/>
    <w:bookmarkStart w:name="z11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7"/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8"/>
    <w:bookmarkStart w:name="z11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9"/>
    <w:bookmarkStart w:name="z11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10"/>
    <w:bookmarkStart w:name="z11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1"/>
    <w:bookmarkStart w:name="z12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2"/>
    <w:bookmarkStart w:name="z12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3"/>
    <w:bookmarkStart w:name="z12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4"/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5"/>
    <w:bookmarkStart w:name="z12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главным специалистом по управлению персоналом, для каждого оцениваемого лица.</w:t>
      </w:r>
    </w:p>
    <w:bookmarkEnd w:id="116"/>
    <w:bookmarkStart w:name="z12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7"/>
    <w:bookmarkStart w:name="z12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8"/>
    <w:bookmarkStart w:name="z12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9"/>
    <w:bookmarkStart w:name="z12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20"/>
    <w:bookmarkStart w:name="z12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1"/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Главный специалист по управлению персоналом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главным специалистом по управлению персоналом должны быть учтены результаты оценки метода 360, в том числе наименее выраженные компетенции служащего.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 и предоставления обратной связи</w:t>
      </w:r>
    </w:p>
    <w:bookmarkEnd w:id="123"/>
    <w:bookmarkStart w:name="z13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С целью согласования и соблюдения единого подхода к процессу оценки государственный орган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6"/>
    <w:bookmarkStart w:name="z135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Главный специалист по управлению персоналом организовывает деятельность калибровочной сессии.</w:t>
      </w:r>
    </w:p>
    <w:bookmarkEnd w:id="127"/>
    <w:bookmarkStart w:name="z13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8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Главный специалист по управлению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4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