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fa2" w14:textId="ed48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декабря 2023 года № 16-3.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Сарысуский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14 373 226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3 387 059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10 750 128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14 860 021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3 096 436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3 180 800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- 3 583 231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–3 583 231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3 180 800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84 364 тысяч тенге;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объем субвенции в размере 2 972 538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объемы субвенций, передаваемых из районного бюджета в бюджеты города районного значения, села, поселка, сельского округа в сумме 364 986 тысяч тенге: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74 638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42 685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36 527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38 594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30 257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38 334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27 918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31 198 тысяч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21 475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23 360 тысяч тенге.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2024 год в размере – 57 542 тысяч тенге.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2024-2026 годы согласно приложению 4.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№16-3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Сарысуского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№16-3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№16-3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№16-3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2024 -2026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