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4dcd" w14:textId="7264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Т.Рыскуловского районного маслихата</w:t>
      </w:r>
    </w:p>
    <w:p>
      <w:pPr>
        <w:spacing w:after="0"/>
        <w:ind w:left="0"/>
        <w:jc w:val="both"/>
      </w:pPr>
      <w:r>
        <w:rPr>
          <w:rFonts w:ascii="Times New Roman"/>
          <w:b w:val="false"/>
          <w:i w:val="false"/>
          <w:color w:val="000000"/>
          <w:sz w:val="28"/>
        </w:rPr>
        <w:t>Решение маслихата района Т.Рыскулова Жамбылской области от 4 октября 2023 года № 9-12</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со </w:t>
      </w:r>
      <w:r>
        <w:rPr>
          <w:rFonts w:ascii="Times New Roman"/>
          <w:b w:val="false"/>
          <w:i w:val="false"/>
          <w:color w:val="000000"/>
          <w:sz w:val="28"/>
        </w:rPr>
        <w:t>статьей 1</w:t>
      </w:r>
      <w:r>
        <w:rPr>
          <w:rFonts w:ascii="Times New Roman"/>
          <w:b w:val="false"/>
          <w:i w:val="false"/>
          <w:color w:val="000000"/>
          <w:sz w:val="28"/>
        </w:rPr>
        <w:t xml:space="preserve">, пунктом 25 Закона Республики Казахстан от 5 ноября 2022 года </w:t>
      </w:r>
      <w:r>
        <w:rPr>
          <w:rFonts w:ascii="Times New Roman"/>
          <w:b w:val="false"/>
          <w:i w:val="false"/>
          <w:color w:val="000000"/>
          <w:sz w:val="28"/>
        </w:rPr>
        <w:t>№ 157-VII</w:t>
      </w:r>
      <w:r>
        <w:rPr>
          <w:rFonts w:ascii="Times New Roman"/>
          <w:b w:val="false"/>
          <w:i w:val="false"/>
          <w:color w:val="000000"/>
          <w:sz w:val="28"/>
        </w:rPr>
        <w:t xml:space="preserve"> "О внесении изменений и дополнений в некоторые законодательные акты Республики Казахстан по вопросам реализации Послания Главы государства от 16 марта 2022 года" Т.Рыскуловский районный маслихат РЕШИЛ:</w:t>
      </w:r>
    </w:p>
    <w:bookmarkStart w:name="z8" w:id="0"/>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Т.Рыскуловского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0"/>
    <w:bookmarkStart w:name="z9" w:id="1"/>
    <w:p>
      <w:pPr>
        <w:spacing w:after="0"/>
        <w:ind w:left="0"/>
        <w:jc w:val="both"/>
      </w:pPr>
      <w:r>
        <w:rPr>
          <w:rFonts w:ascii="Times New Roman"/>
          <w:b w:val="false"/>
          <w:i w:val="false"/>
          <w:color w:val="000000"/>
          <w:sz w:val="28"/>
        </w:rPr>
        <w:t>
      2. Контроль за исполнением настоящего решения возложить на соответствующую постоянную комиссию районного маслихата.</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Преседатель районного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rPr>
                <w:rFonts w:ascii="Times New Roman"/>
                <w:b w:val="false"/>
                <w:i w:val="false"/>
                <w:color w:val="000000"/>
                <w:sz w:val="20"/>
              </w:rPr>
              <w:t xml:space="preserve"> Т.Рыскуловского районного маслихата</w:t>
            </w:r>
            <w:r>
              <w:rPr>
                <w:rFonts w:ascii="Times New Roman"/>
                <w:b w:val="false"/>
                <w:i w:val="false"/>
                <w:color w:val="000000"/>
                <w:sz w:val="20"/>
              </w:rPr>
              <w:t xml:space="preserve"> от 04 октября 2023 года № 9-12</w:t>
            </w:r>
          </w:p>
        </w:tc>
      </w:tr>
    </w:tbl>
    <w:bookmarkStart w:name="z14" w:id="2"/>
    <w:p>
      <w:pPr>
        <w:spacing w:after="0"/>
        <w:ind w:left="0"/>
        <w:jc w:val="left"/>
      </w:pPr>
      <w:r>
        <w:rPr>
          <w:rFonts w:ascii="Times New Roman"/>
          <w:b/>
          <w:i w:val="false"/>
          <w:color w:val="000000"/>
        </w:rPr>
        <w:t xml:space="preserve"> Регламент Т.Рыскуловского районого маслихата</w:t>
      </w:r>
    </w:p>
    <w:bookmarkEnd w:id="2"/>
    <w:bookmarkStart w:name="z15" w:id="3"/>
    <w:p>
      <w:pPr>
        <w:spacing w:after="0"/>
        <w:ind w:left="0"/>
        <w:jc w:val="left"/>
      </w:pPr>
      <w:r>
        <w:rPr>
          <w:rFonts w:ascii="Times New Roman"/>
          <w:b/>
          <w:i w:val="false"/>
          <w:color w:val="000000"/>
        </w:rPr>
        <w:t xml:space="preserve"> Глава 1. Общие положения</w:t>
      </w:r>
    </w:p>
    <w:bookmarkEnd w:id="3"/>
    <w:bookmarkStart w:name="z16" w:id="4"/>
    <w:p>
      <w:pPr>
        <w:spacing w:after="0"/>
        <w:ind w:left="0"/>
        <w:jc w:val="both"/>
      </w:pPr>
      <w:r>
        <w:rPr>
          <w:rFonts w:ascii="Times New Roman"/>
          <w:b w:val="false"/>
          <w:i w:val="false"/>
          <w:color w:val="000000"/>
          <w:sz w:val="28"/>
        </w:rPr>
        <w:t xml:space="preserve">
      1. Настоящий Типовой регламент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–Закон), в соответствии с Указом Президента Республики Казахстан от 13 декабря2021 года № 715 "О внесении изменения в Указ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4"/>
    <w:bookmarkStart w:name="z17" w:id="5"/>
    <w:p>
      <w:pPr>
        <w:spacing w:after="0"/>
        <w:ind w:left="0"/>
        <w:jc w:val="both"/>
      </w:pPr>
      <w:r>
        <w:rPr>
          <w:rFonts w:ascii="Times New Roman"/>
          <w:b w:val="false"/>
          <w:i w:val="false"/>
          <w:color w:val="000000"/>
          <w:sz w:val="28"/>
        </w:rPr>
        <w:t>
      2. Т.Рыскуловский районный маслихат (местный представительный орган) выборный орган, избираемый населением Т.Рыскуловского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5"/>
    <w:bookmarkStart w:name="z18" w:id="6"/>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6"/>
    <w:bookmarkStart w:name="z19" w:id="7"/>
    <w:p>
      <w:pPr>
        <w:spacing w:after="0"/>
        <w:ind w:left="0"/>
        <w:jc w:val="left"/>
      </w:pPr>
      <w:r>
        <w:rPr>
          <w:rFonts w:ascii="Times New Roman"/>
          <w:b/>
          <w:i w:val="false"/>
          <w:color w:val="000000"/>
        </w:rPr>
        <w:t xml:space="preserve"> Глава 2. Порядок проведения сессии маслихата</w:t>
      </w:r>
    </w:p>
    <w:bookmarkEnd w:id="7"/>
    <w:bookmarkStart w:name="z20" w:id="8"/>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 Сессия маслихата имеет юридическую силу, если на ней присутствует не менее двух третей от общего числа депутатов маслихата. Сессия проводится в форме пленарных заседаний с учетом технических возможностей маслихата с организацией онлайн-трансляции на интернет-ресурсах, за исключением случаев, указанных в части пятой настоящего пункта. В работе сессии по решению маслихата может быть сделан перерыв на срок, установленный маслихатом, но не более пятнадцати календарных дней. Продолжительность сессии определяется маслихатом.</w:t>
      </w:r>
    </w:p>
    <w:bookmarkEnd w:id="8"/>
    <w:bookmarkStart w:name="z21" w:id="9"/>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результаты которой оглашаются председателем маслихата перед началом заседания.</w:t>
      </w:r>
    </w:p>
    <w:bookmarkEnd w:id="9"/>
    <w:bookmarkStart w:name="z22" w:id="10"/>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0"/>
    <w:bookmarkStart w:name="z23" w:id="11"/>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чрезвычайных ситуаций и их последствий, в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1"/>
    <w:bookmarkStart w:name="z24" w:id="12"/>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Т.Рыскуловской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2"/>
    <w:bookmarkStart w:name="z25" w:id="13"/>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3"/>
    <w:bookmarkStart w:name="z26" w:id="14"/>
    <w:p>
      <w:pPr>
        <w:spacing w:after="0"/>
        <w:ind w:left="0"/>
        <w:jc w:val="both"/>
      </w:pPr>
      <w:r>
        <w:rPr>
          <w:rFonts w:ascii="Times New Roman"/>
          <w:b w:val="false"/>
          <w:i w:val="false"/>
          <w:color w:val="000000"/>
          <w:sz w:val="28"/>
        </w:rPr>
        <w:t>
      7. Маслихат принимает решения голосованием.</w:t>
      </w:r>
    </w:p>
    <w:bookmarkEnd w:id="14"/>
    <w:bookmarkStart w:name="z27" w:id="15"/>
    <w:p>
      <w:pPr>
        <w:spacing w:after="0"/>
        <w:ind w:left="0"/>
        <w:jc w:val="both"/>
      </w:pPr>
      <w:r>
        <w:rPr>
          <w:rFonts w:ascii="Times New Roman"/>
          <w:b w:val="false"/>
          <w:i w:val="false"/>
          <w:color w:val="000000"/>
          <w:sz w:val="28"/>
        </w:rPr>
        <w:t>
      Голосование осуществляется:</w:t>
      </w:r>
    </w:p>
    <w:bookmarkEnd w:id="15"/>
    <w:bookmarkStart w:name="z28" w:id="16"/>
    <w:p>
      <w:pPr>
        <w:spacing w:after="0"/>
        <w:ind w:left="0"/>
        <w:jc w:val="both"/>
      </w:pPr>
      <w:r>
        <w:rPr>
          <w:rFonts w:ascii="Times New Roman"/>
          <w:b w:val="false"/>
          <w:i w:val="false"/>
          <w:color w:val="000000"/>
          <w:sz w:val="28"/>
        </w:rPr>
        <w:t>
      1) с использованием электронной системы подсчета голосов, при ее</w:t>
      </w:r>
    </w:p>
    <w:bookmarkEnd w:id="16"/>
    <w:bookmarkStart w:name="z29" w:id="17"/>
    <w:p>
      <w:pPr>
        <w:spacing w:after="0"/>
        <w:ind w:left="0"/>
        <w:jc w:val="both"/>
      </w:pPr>
      <w:r>
        <w:rPr>
          <w:rFonts w:ascii="Times New Roman"/>
          <w:b w:val="false"/>
          <w:i w:val="false"/>
          <w:color w:val="000000"/>
          <w:sz w:val="28"/>
        </w:rPr>
        <w:t>
      наличии;</w:t>
      </w:r>
    </w:p>
    <w:bookmarkEnd w:id="17"/>
    <w:bookmarkStart w:name="z30" w:id="18"/>
    <w:p>
      <w:pPr>
        <w:spacing w:after="0"/>
        <w:ind w:left="0"/>
        <w:jc w:val="both"/>
      </w:pPr>
      <w:r>
        <w:rPr>
          <w:rFonts w:ascii="Times New Roman"/>
          <w:b w:val="false"/>
          <w:i w:val="false"/>
          <w:color w:val="000000"/>
          <w:sz w:val="28"/>
        </w:rPr>
        <w:t>
      2) поднятием руки;</w:t>
      </w:r>
    </w:p>
    <w:bookmarkEnd w:id="18"/>
    <w:bookmarkStart w:name="z31" w:id="19"/>
    <w:p>
      <w:pPr>
        <w:spacing w:after="0"/>
        <w:ind w:left="0"/>
        <w:jc w:val="both"/>
      </w:pPr>
      <w:r>
        <w:rPr>
          <w:rFonts w:ascii="Times New Roman"/>
          <w:b w:val="false"/>
          <w:i w:val="false"/>
          <w:color w:val="000000"/>
          <w:sz w:val="28"/>
        </w:rPr>
        <w:t>
      3) с использованием бюллетеней.</w:t>
      </w:r>
    </w:p>
    <w:bookmarkEnd w:id="19"/>
    <w:bookmarkStart w:name="z32" w:id="20"/>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0"/>
    <w:bookmarkStart w:name="z33" w:id="21"/>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1"/>
    <w:bookmarkStart w:name="z34" w:id="22"/>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 Проведение очередных сессий планируется маслихатом на сессии.</w:t>
      </w:r>
    </w:p>
    <w:bookmarkEnd w:id="22"/>
    <w:bookmarkStart w:name="z35" w:id="23"/>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только вопросы, послужившие основанием для ее созыва.</w:t>
      </w:r>
    </w:p>
    <w:bookmarkEnd w:id="23"/>
    <w:bookmarkStart w:name="z36" w:id="24"/>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 Информация должна быть размещена на интернет-ресурсе соответствующего маслихата не позднее чем за десять дней до сессии, а в случае созыва вне очередной сессии – не позднее чем за три дня. По вопросам, вносимым на рассмотрение сессии, председатель маслихата не позднее чем за пять дней до сессии, а в случае созыва вне очередной сессии, не позднее чем за три дня представляет депутатам и акиму необходимые материалы в бумажном или электронном виде.</w:t>
      </w:r>
    </w:p>
    <w:bookmarkEnd w:id="24"/>
    <w:bookmarkStart w:name="z37" w:id="25"/>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25"/>
    <w:bookmarkStart w:name="z38" w:id="26"/>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 Предложения к повестке дня сессии могут представляться председателю маслихата собраниями местного сообщества, общественными объединениями. Повестка дня сессии при ее обсуждении может быть дополнена и изменена. Маслихат принимает решение об утверждении повестки дня сессии.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26"/>
    <w:bookmarkStart w:name="z39" w:id="27"/>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разрабатывает и утверждает план мероприятий по подготовке сессии.</w:t>
      </w:r>
    </w:p>
    <w:bookmarkEnd w:id="27"/>
    <w:bookmarkStart w:name="z40" w:id="28"/>
    <w:p>
      <w:pPr>
        <w:spacing w:after="0"/>
        <w:ind w:left="0"/>
        <w:jc w:val="both"/>
      </w:pPr>
      <w:r>
        <w:rPr>
          <w:rFonts w:ascii="Times New Roman"/>
          <w:b w:val="false"/>
          <w:i w:val="false"/>
          <w:color w:val="000000"/>
          <w:sz w:val="28"/>
        </w:rPr>
        <w:t>
      14. На сессию маслихата по вопросам, подлежащим рассмотрению маслихатом, приглашаются акимы районов и сельских округов, руководители организаций, работа которых рассматривается на сессии, и другие должностные лица.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28"/>
    <w:bookmarkStart w:name="z41" w:id="29"/>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29"/>
    <w:bookmarkStart w:name="z42" w:id="30"/>
    <w:p>
      <w:pPr>
        <w:spacing w:after="0"/>
        <w:ind w:left="0"/>
        <w:jc w:val="both"/>
      </w:pPr>
      <w:r>
        <w:rPr>
          <w:rFonts w:ascii="Times New Roman"/>
          <w:b w:val="false"/>
          <w:i w:val="false"/>
          <w:color w:val="000000"/>
          <w:sz w:val="28"/>
        </w:rPr>
        <w:t>
      16. Заседания маслихата проводятся в определенное маслихатом время.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30"/>
    <w:bookmarkStart w:name="z43" w:id="31"/>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с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31"/>
    <w:bookmarkStart w:name="z44" w:id="32"/>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32"/>
    <w:bookmarkStart w:name="z45" w:id="33"/>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33"/>
    <w:bookmarkStart w:name="z46" w:id="34"/>
    <w:p>
      <w:pPr>
        <w:spacing w:after="0"/>
        <w:ind w:left="0"/>
        <w:jc w:val="left"/>
      </w:pPr>
      <w:r>
        <w:rPr>
          <w:rFonts w:ascii="Times New Roman"/>
          <w:b/>
          <w:i w:val="false"/>
          <w:color w:val="000000"/>
        </w:rPr>
        <w:t xml:space="preserve"> Глава 3. Порядок принятия актов маслихата</w:t>
      </w:r>
    </w:p>
    <w:bookmarkEnd w:id="34"/>
    <w:bookmarkStart w:name="z47" w:id="35"/>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35"/>
    <w:bookmarkStart w:name="z48" w:id="36"/>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 у акта маслихата, содоклада на сессию, проведение сбора и анализа дополнительной информации. Для работы с проектами решений и подготовки других вопросов постоянные комиссии могут создавать рабочие группы. В случае необходимости в состав рабочей группы могут привлекаться депутаты от другой постоянной комиссии. В работе рабочей группы может принять участие любой депутат. В случаях, предусмотренных законодательством Республики Казахстан, по представлению акима района маслихат принимает совместное с ним решение.</w:t>
      </w:r>
    </w:p>
    <w:bookmarkEnd w:id="36"/>
    <w:bookmarkStart w:name="z49" w:id="3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и опубликованию в органах юстиции в порядке, установленном законодательством Республики Казахстан, за исключением случаев, предусмотренных законодательством.</w:t>
      </w:r>
    </w:p>
    <w:bookmarkEnd w:id="37"/>
    <w:bookmarkStart w:name="z50" w:id="38"/>
    <w:p>
      <w:pPr>
        <w:spacing w:after="0"/>
        <w:ind w:left="0"/>
        <w:jc w:val="both"/>
      </w:pPr>
      <w:r>
        <w:rPr>
          <w:rFonts w:ascii="Times New Roman"/>
          <w:b w:val="false"/>
          <w:i w:val="false"/>
          <w:color w:val="000000"/>
          <w:sz w:val="28"/>
        </w:rPr>
        <w:t>
      22. При наличии разногласий между постоянными комиссиями, участвующими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38"/>
    <w:bookmarkStart w:name="z51" w:id="39"/>
    <w:p>
      <w:pPr>
        <w:spacing w:after="0"/>
        <w:ind w:left="0"/>
        <w:jc w:val="both"/>
      </w:pPr>
      <w:r>
        <w:rPr>
          <w:rFonts w:ascii="Times New Roman"/>
          <w:b w:val="false"/>
          <w:i w:val="false"/>
          <w:color w:val="000000"/>
          <w:sz w:val="28"/>
        </w:rPr>
        <w:t>
      23. При рассмотрении вопроса на сессии заслушивается основной доклад комиссии или депутатской фракции, ответственной за проекты решений, а при необходимости содоклад других комиссий или депутатских фракций, участвующих в рассмотрении вопроса. В докладе комиссии или депутатской фракции, ответственной за проекты решений, указываются предложения, внесенные и отклоненные в проекты решений, аргументируются причины принятия или отклонения поправок. Постоянные комиссии, отдельные члены комиссий, не согласные с положениями содоклада или заключениями по проектам решений, могут изложить свое мнение до начала общих прений по рассматриваемому вопросу.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Постоянные комиссии, отдельные члены комиссий, не согласные с положениями со доклада или заключениями по проектам решений, могут изложить свое мнение до начала общих прений по рассматриваемому вопросу. Решения маслихата по процедурным вопросам принимаются протоколом открытого голосования большинством голосов присутствующих на заседании депутатов без принятия отдельного решения и фиксируются в протоколе заседания.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 маи пересчете голосов, возврате к ранее принятым решениям и (или) к проведению повторного голосования по рассматриваемым вопросам.</w:t>
      </w:r>
    </w:p>
    <w:bookmarkStart w:name="z53" w:id="40"/>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40"/>
    <w:bookmarkStart w:name="z54" w:id="41"/>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41"/>
    <w:bookmarkStart w:name="z55" w:id="42"/>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42"/>
    <w:bookmarkStart w:name="z56" w:id="43"/>
    <w:p>
      <w:pPr>
        <w:spacing w:after="0"/>
        <w:ind w:left="0"/>
        <w:jc w:val="both"/>
      </w:pPr>
      <w:r>
        <w:rPr>
          <w:rFonts w:ascii="Times New Roman"/>
          <w:b w:val="false"/>
          <w:i w:val="false"/>
          <w:color w:val="000000"/>
          <w:sz w:val="28"/>
        </w:rPr>
        <w:t>
      2) на голосование по очередно ставятся поправки, не включенные в принятый за основу проект;</w:t>
      </w:r>
    </w:p>
    <w:bookmarkEnd w:id="43"/>
    <w:bookmarkStart w:name="z57" w:id="44"/>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44"/>
    <w:bookmarkStart w:name="z58" w:id="45"/>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 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 Изменения в решения маслихата вносятся в порядке, установленном для их принятия. Протоколы сессий отпечатываются не позднее чем через месяц после сессии и хранятся в установленном законодательством порядке.</w:t>
      </w:r>
    </w:p>
    <w:bookmarkEnd w:id="45"/>
    <w:bookmarkStart w:name="z59" w:id="46"/>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(по мере необходимости)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46"/>
    <w:bookmarkStart w:name="z60" w:id="47"/>
    <w:p>
      <w:pPr>
        <w:spacing w:after="0"/>
        <w:ind w:left="0"/>
        <w:jc w:val="both"/>
      </w:pPr>
      <w:r>
        <w:rPr>
          <w:rFonts w:ascii="Times New Roman"/>
          <w:b w:val="false"/>
          <w:i w:val="false"/>
          <w:color w:val="000000"/>
          <w:sz w:val="28"/>
        </w:rPr>
        <w:t>
      29. Проект бюджета района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 поселков, сельских округов.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сроков, необходимых для подготовки заключения по проекту бюджета. Постоянные комиссии с учетом мнения временной комиссии маслихата вырабатывают предложения с соответствующими обоснованиями, расчетами по проекту бюджета соответствующей территории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47"/>
    <w:bookmarkStart w:name="z61" w:id="48"/>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48"/>
    <w:bookmarkStart w:name="z62" w:id="49"/>
    <w:p>
      <w:pPr>
        <w:spacing w:after="0"/>
        <w:ind w:left="0"/>
        <w:jc w:val="both"/>
      </w:pPr>
      <w:r>
        <w:rPr>
          <w:rFonts w:ascii="Times New Roman"/>
          <w:b w:val="false"/>
          <w:i w:val="false"/>
          <w:color w:val="000000"/>
          <w:sz w:val="28"/>
        </w:rPr>
        <w:t>
      Соответствующий маслихат утверждает районный бюджет не позднее двух недель после подписания решения областного маслихата об утверждении областного бюджета. Со дня подписания решения районного маслихата об утверждении бюджета до конца финансового года районный маслихат утверждает бюджеты сельских округов. Допускается утверждение бюджетов Т.Рыскуловского района, сел, поселков, сельских округов отдельными решениями районного маслихата.</w:t>
      </w:r>
    </w:p>
    <w:bookmarkEnd w:id="49"/>
    <w:bookmarkStart w:name="z63" w:id="50"/>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50"/>
    <w:bookmarkStart w:name="z64" w:id="51"/>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постоянных(временных) комиссиях.</w:t>
      </w:r>
    </w:p>
    <w:bookmarkEnd w:id="51"/>
    <w:bookmarkStart w:name="z65" w:id="52"/>
    <w:p>
      <w:pPr>
        <w:spacing w:after="0"/>
        <w:ind w:left="0"/>
        <w:jc w:val="left"/>
      </w:pPr>
      <w:r>
        <w:rPr>
          <w:rFonts w:ascii="Times New Roman"/>
          <w:b/>
          <w:i w:val="false"/>
          <w:color w:val="000000"/>
        </w:rPr>
        <w:t xml:space="preserve"> Глава 4. Порядок заслушивания отчетов</w:t>
      </w:r>
    </w:p>
    <w:bookmarkEnd w:id="52"/>
    <w:bookmarkStart w:name="z66" w:id="53"/>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53"/>
    <w:bookmarkStart w:name="z67" w:id="54"/>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 После выступления председателя маслихата либо лица, его замещающего, слово предоставляется акиму соответствующей территории.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 После отчета депутаты вправе задавать вопросы и получать на них ответы, высказывать свое мнение.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54"/>
    <w:bookmarkStart w:name="z68" w:id="55"/>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55"/>
    <w:bookmarkStart w:name="z69" w:id="56"/>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56"/>
    <w:bookmarkStart w:name="z70" w:id="57"/>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57"/>
    <w:bookmarkStart w:name="z71" w:id="58"/>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 Доработанный отчет акима (лица, исполняющего его обязанности) вносится в маслихат не позднее 5 рабочих дней со дня отклонения.</w:t>
      </w:r>
    </w:p>
    <w:bookmarkEnd w:id="58"/>
    <w:bookmarkStart w:name="z72" w:id="59"/>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59"/>
    <w:bookmarkStart w:name="z73" w:id="60"/>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60"/>
    <w:bookmarkStart w:name="z74" w:id="61"/>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61"/>
    <w:bookmarkStart w:name="z75" w:id="62"/>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села,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62"/>
    <w:bookmarkStart w:name="z76" w:id="63"/>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 управления, деятельности аппарата маслихата.</w:t>
      </w:r>
    </w:p>
    <w:bookmarkEnd w:id="63"/>
    <w:bookmarkStart w:name="z77" w:id="64"/>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64"/>
    <w:bookmarkStart w:name="z78" w:id="65"/>
    <w:p>
      <w:pPr>
        <w:spacing w:after="0"/>
        <w:ind w:left="0"/>
        <w:jc w:val="both"/>
      </w:pPr>
      <w:r>
        <w:rPr>
          <w:rFonts w:ascii="Times New Roman"/>
          <w:b w:val="false"/>
          <w:i w:val="false"/>
          <w:color w:val="000000"/>
          <w:sz w:val="28"/>
        </w:rPr>
        <w:t>
      37. Отчеты ревизионных комиссий областей, городов республиканского значения, столицы об исполнении бюджета рассматриваются маслихатом ежегодно.</w:t>
      </w:r>
    </w:p>
    <w:bookmarkEnd w:id="65"/>
    <w:bookmarkStart w:name="z79" w:id="66"/>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 Отчет маслихата района (города областного значения)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Start w:name="z81" w:id="67"/>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 После отчета население вправе задавать вопросы и получать на них ответы, высказывать свое мнение, которые заносятся в протокол.</w:t>
      </w:r>
    </w:p>
    <w:bookmarkEnd w:id="67"/>
    <w:bookmarkStart w:name="z82" w:id="68"/>
    <w:p>
      <w:pPr>
        <w:spacing w:after="0"/>
        <w:ind w:left="0"/>
        <w:jc w:val="left"/>
      </w:pPr>
      <w:r>
        <w:rPr>
          <w:rFonts w:ascii="Times New Roman"/>
          <w:b/>
          <w:i w:val="false"/>
          <w:color w:val="000000"/>
        </w:rPr>
        <w:t xml:space="preserve"> Глава 5. Порядок рассмотрения депутатских запросов</w:t>
      </w:r>
    </w:p>
    <w:bookmarkEnd w:id="68"/>
    <w:bookmarkStart w:name="z83" w:id="69"/>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Т.Рыскуловской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местного бюджета.</w:t>
      </w:r>
    </w:p>
    <w:bookmarkEnd w:id="69"/>
    <w:bookmarkStart w:name="z84" w:id="70"/>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70"/>
    <w:bookmarkStart w:name="z85" w:id="71"/>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71"/>
    <w:bookmarkStart w:name="z86" w:id="72"/>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72"/>
    <w:bookmarkStart w:name="z87" w:id="73"/>
    <w:p>
      <w:pPr>
        <w:spacing w:after="0"/>
        <w:ind w:left="0"/>
        <w:jc w:val="both"/>
      </w:pPr>
      <w:r>
        <w:rPr>
          <w:rFonts w:ascii="Times New Roman"/>
          <w:b w:val="false"/>
          <w:i w:val="false"/>
          <w:color w:val="000000"/>
          <w:sz w:val="28"/>
        </w:rPr>
        <w:t>
      44. Ответ на депутатский запрос представляется в письменной форме в срок не позднее одного месяца.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73"/>
    <w:bookmarkStart w:name="z88" w:id="74"/>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74"/>
    <w:bookmarkStart w:name="z89" w:id="75"/>
    <w:p>
      <w:pPr>
        <w:spacing w:after="0"/>
        <w:ind w:left="0"/>
        <w:jc w:val="left"/>
      </w:pPr>
      <w:r>
        <w:rPr>
          <w:rFonts w:ascii="Times New Roman"/>
          <w:b/>
          <w:i w:val="false"/>
          <w:color w:val="000000"/>
        </w:rPr>
        <w:t xml:space="preserve"> Параграф 1. Председатель маслихата</w:t>
      </w:r>
    </w:p>
    <w:bookmarkEnd w:id="75"/>
    <w:bookmarkStart w:name="z90" w:id="76"/>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76"/>
    <w:bookmarkStart w:name="z91" w:id="77"/>
    <w:p>
      <w:pPr>
        <w:spacing w:after="0"/>
        <w:ind w:left="0"/>
        <w:jc w:val="both"/>
      </w:pPr>
      <w:r>
        <w:rPr>
          <w:rFonts w:ascii="Times New Roman"/>
          <w:b w:val="false"/>
          <w:i w:val="false"/>
          <w:color w:val="000000"/>
          <w:sz w:val="28"/>
        </w:rPr>
        <w:t>
      Председатель маслихата избирается на срок полномочий маслихата. Председатель маслихата осуществляет полномочия в соответствии с Законом и настоящим Регламентом.</w:t>
      </w:r>
    </w:p>
    <w:bookmarkEnd w:id="77"/>
    <w:bookmarkStart w:name="z92" w:id="78"/>
    <w:p>
      <w:pPr>
        <w:spacing w:after="0"/>
        <w:ind w:left="0"/>
        <w:jc w:val="both"/>
      </w:pPr>
      <w:r>
        <w:rPr>
          <w:rFonts w:ascii="Times New Roman"/>
          <w:b w:val="false"/>
          <w:i w:val="false"/>
          <w:color w:val="000000"/>
          <w:sz w:val="28"/>
        </w:rPr>
        <w:t>
      46. При отсутствии председателя маслихата его полномочия временно осуществляются председателем одной из постоянных комиссий маслихата или депутатом маслихата, определяемым на сессии маслихата на весь срок очередного созыва.</w:t>
      </w:r>
    </w:p>
    <w:bookmarkEnd w:id="78"/>
    <w:bookmarkStart w:name="z93" w:id="79"/>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79"/>
    <w:bookmarkStart w:name="z94" w:id="80"/>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80"/>
    <w:bookmarkStart w:name="z95" w:id="81"/>
    <w:p>
      <w:pPr>
        <w:spacing w:after="0"/>
        <w:ind w:left="0"/>
        <w:jc w:val="left"/>
      </w:pPr>
      <w:r>
        <w:rPr>
          <w:rFonts w:ascii="Times New Roman"/>
          <w:b/>
          <w:i w:val="false"/>
          <w:color w:val="000000"/>
        </w:rPr>
        <w:t xml:space="preserve"> Параграф 2. Постоянные и временные комиссии маслихата</w:t>
      </w:r>
    </w:p>
    <w:bookmarkEnd w:id="81"/>
    <w:bookmarkStart w:name="z96" w:id="82"/>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 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82"/>
    <w:bookmarkStart w:name="z97" w:id="83"/>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 Количество постоянных комиссий не должно превышать семи. Постоянные комиссии могут образовывать рабочие группы.</w:t>
      </w:r>
    </w:p>
    <w:bookmarkEnd w:id="83"/>
    <w:bookmarkStart w:name="z98" w:id="84"/>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84"/>
    <w:bookmarkStart w:name="z99" w:id="85"/>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85"/>
    <w:bookmarkStart w:name="z100" w:id="86"/>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 управления, организаций, средств массовой информации, граждан.</w:t>
      </w:r>
    </w:p>
    <w:bookmarkEnd w:id="86"/>
    <w:bookmarkStart w:name="z101" w:id="87"/>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 На публичных слушаниях после выступления депутата постоянной комиссии отводится время для ответов на вопросы. Предложения и замечания, поступившие по итогам выступления к докладу депутата комиссии, заносятся в протокол публичных слушаний.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87"/>
    <w:bookmarkStart w:name="z102" w:id="88"/>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 Заседания постоянных комиссий созываются по мере необходимости и считаются правомочными при присутствии более половины от общего числа их членов. Постановление постоянной комиссии принимается большинством голосов от общего числа членов комиссии.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88"/>
    <w:bookmarkStart w:name="z103" w:id="89"/>
    <w:p>
      <w:pPr>
        <w:spacing w:after="0"/>
        <w:ind w:left="0"/>
        <w:jc w:val="left"/>
      </w:pPr>
      <w:r>
        <w:rPr>
          <w:rFonts w:ascii="Times New Roman"/>
          <w:b/>
          <w:i w:val="false"/>
          <w:color w:val="000000"/>
        </w:rPr>
        <w:t xml:space="preserve"> Параграф 3. Председатель постоянной комиссии маслихата</w:t>
      </w:r>
    </w:p>
    <w:bookmarkEnd w:id="89"/>
    <w:bookmarkStart w:name="z104" w:id="90"/>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 Если при повторном голосовании ни один из этих кандидатов не набрал более половины голосов от общего числа депутатов, проводится повторное избрание.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90"/>
    <w:bookmarkStart w:name="z105" w:id="91"/>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его полномочия по решению председателя маслихата временно осуществляются председателем другой постоянной комиссии маслихата или депутатом, являющимся членом данной постоянной комиссии маслихата, и осуществляются в соответствии с законодательством Республики Казахстан, настоящим Регламентом и решением маслихата.</w:t>
      </w:r>
    </w:p>
    <w:bookmarkEnd w:id="91"/>
    <w:bookmarkStart w:name="z106" w:id="92"/>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92"/>
    <w:bookmarkStart w:name="z107" w:id="93"/>
    <w:p>
      <w:pPr>
        <w:spacing w:after="0"/>
        <w:ind w:left="0"/>
        <w:jc w:val="left"/>
      </w:pPr>
      <w:r>
        <w:rPr>
          <w:rFonts w:ascii="Times New Roman"/>
          <w:b/>
          <w:i w:val="false"/>
          <w:color w:val="000000"/>
        </w:rPr>
        <w:t xml:space="preserve"> Параграф 4. Счетная комиссия маслихата</w:t>
      </w:r>
    </w:p>
    <w:bookmarkEnd w:id="93"/>
    <w:bookmarkStart w:name="z108" w:id="94"/>
    <w:p>
      <w:pPr>
        <w:spacing w:after="0"/>
        <w:ind w:left="0"/>
        <w:jc w:val="both"/>
      </w:pPr>
      <w:r>
        <w:rPr>
          <w:rFonts w:ascii="Times New Roman"/>
          <w:b w:val="false"/>
          <w:i w:val="false"/>
          <w:color w:val="000000"/>
          <w:sz w:val="28"/>
        </w:rPr>
        <w:t>
      57. Маслихат или председатель маслихата вправе создавать временные, втом числе счетные комиссии. Маслихат определяет состав, обязанности и сроки полномочий отчетной комиссии. Нечетный состав счетной комиссии маслихата избирается из числа депутатов открытым голосованием. Маслихат вправе включать в состав этой комиссии работников аппарата маслихата, государственных органов и иных организаций.</w:t>
      </w:r>
    </w:p>
    <w:bookmarkEnd w:id="94"/>
    <w:bookmarkStart w:name="z109" w:id="95"/>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его подведение итогов. Счетная комиссия избирает из своего состава председателя и секретаря комиссии, ее решения принимаются большинством голосов открытым голосованием. Перед началом открытого голосования председатель маслихата указывает количество предложений, подлежащих голосованию, зачитывает их содержание.</w:t>
      </w:r>
    </w:p>
    <w:bookmarkEnd w:id="95"/>
    <w:bookmarkStart w:name="z110" w:id="96"/>
    <w:p>
      <w:pPr>
        <w:spacing w:after="0"/>
        <w:ind w:left="0"/>
        <w:jc w:val="both"/>
      </w:pPr>
      <w:r>
        <w:rPr>
          <w:rFonts w:ascii="Times New Roman"/>
          <w:b w:val="false"/>
          <w:i w:val="false"/>
          <w:color w:val="000000"/>
          <w:sz w:val="28"/>
        </w:rPr>
        <w:t>
      59. Для избрания председателя маслихата может быть проведено тайное голосование. По решению председателя маслихата тайное голосование может проводиться и по другим вопросам. Время и место тайного голосования, порядок его проведения определяются счетной комиссией и объявляются председателем счетной комиссии. Недействительными также признаются бюллетени не установленной формы, а также бюллетени, содержащие более одного кандидата на одну должность при выборах должностных лиц. При подсчете голосов дополнительные фамилии, внесенные в бюллетень, не учитываются. Бюллетени, содержащие более одного проекта решения, считаются недействительными.</w:t>
      </w:r>
    </w:p>
    <w:bookmarkEnd w:id="96"/>
    <w:bookmarkStart w:name="z111" w:id="97"/>
    <w:p>
      <w:pPr>
        <w:spacing w:after="0"/>
        <w:ind w:left="0"/>
        <w:jc w:val="left"/>
      </w:pPr>
      <w:r>
        <w:rPr>
          <w:rFonts w:ascii="Times New Roman"/>
          <w:b/>
          <w:i w:val="false"/>
          <w:color w:val="000000"/>
        </w:rPr>
        <w:t xml:space="preserve"> Параграф 5. Депутатские объединения в маслихатах</w:t>
      </w:r>
    </w:p>
    <w:bookmarkEnd w:id="97"/>
    <w:bookmarkStart w:name="z112" w:id="98"/>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98"/>
    <w:bookmarkStart w:name="z113" w:id="99"/>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99"/>
    <w:bookmarkStart w:name="z114" w:id="100"/>
    <w:p>
      <w:pPr>
        <w:spacing w:after="0"/>
        <w:ind w:left="0"/>
        <w:jc w:val="both"/>
      </w:pPr>
      <w:r>
        <w:rPr>
          <w:rFonts w:ascii="Times New Roman"/>
          <w:b w:val="false"/>
          <w:i w:val="false"/>
          <w:color w:val="000000"/>
          <w:sz w:val="28"/>
        </w:rPr>
        <w:t>
      62. Члены депутатских объединений могут:</w:t>
      </w:r>
    </w:p>
    <w:bookmarkEnd w:id="100"/>
    <w:bookmarkStart w:name="z115" w:id="101"/>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01"/>
    <w:bookmarkStart w:name="z116" w:id="102"/>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02"/>
    <w:bookmarkStart w:name="z117" w:id="103"/>
    <w:p>
      <w:pPr>
        <w:spacing w:after="0"/>
        <w:ind w:left="0"/>
        <w:jc w:val="both"/>
      </w:pPr>
      <w:r>
        <w:rPr>
          <w:rFonts w:ascii="Times New Roman"/>
          <w:b w:val="false"/>
          <w:i w:val="false"/>
          <w:color w:val="000000"/>
          <w:sz w:val="28"/>
        </w:rPr>
        <w:t>
      3) предлагать поправки к проектам решений маслихата;</w:t>
      </w:r>
    </w:p>
    <w:bookmarkEnd w:id="103"/>
    <w:bookmarkStart w:name="z118" w:id="104"/>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04"/>
    <w:bookmarkStart w:name="z119" w:id="105"/>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05"/>
    <w:bookmarkStart w:name="z120" w:id="106"/>
    <w:p>
      <w:pPr>
        <w:spacing w:after="0"/>
        <w:ind w:left="0"/>
        <w:jc w:val="left"/>
      </w:pPr>
      <w:r>
        <w:rPr>
          <w:rFonts w:ascii="Times New Roman"/>
          <w:b/>
          <w:i w:val="false"/>
          <w:color w:val="000000"/>
        </w:rPr>
        <w:t xml:space="preserve"> Глава 7. Правила депутатской этики</w:t>
      </w:r>
    </w:p>
    <w:bookmarkEnd w:id="106"/>
    <w:bookmarkStart w:name="z121" w:id="107"/>
    <w:p>
      <w:pPr>
        <w:spacing w:after="0"/>
        <w:ind w:left="0"/>
        <w:jc w:val="both"/>
      </w:pPr>
      <w:r>
        <w:rPr>
          <w:rFonts w:ascii="Times New Roman"/>
          <w:b w:val="false"/>
          <w:i w:val="false"/>
          <w:color w:val="000000"/>
          <w:sz w:val="28"/>
        </w:rPr>
        <w:t>
      64. Депутаты маслихата:</w:t>
      </w:r>
    </w:p>
    <w:bookmarkEnd w:id="107"/>
    <w:bookmarkStart w:name="z122" w:id="108"/>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08"/>
    <w:bookmarkStart w:name="z123" w:id="109"/>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09"/>
    <w:bookmarkStart w:name="z124" w:id="110"/>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10"/>
    <w:bookmarkStart w:name="z125" w:id="111"/>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11"/>
    <w:bookmarkStart w:name="z126" w:id="112"/>
    <w:p>
      <w:pPr>
        <w:spacing w:after="0"/>
        <w:ind w:left="0"/>
        <w:jc w:val="both"/>
      </w:pPr>
      <w:r>
        <w:rPr>
          <w:rFonts w:ascii="Times New Roman"/>
          <w:b w:val="false"/>
          <w:i w:val="false"/>
          <w:color w:val="000000"/>
          <w:sz w:val="28"/>
        </w:rPr>
        <w:t>
      5) не должны прерывать выступающих.</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Start w:name="z128" w:id="113"/>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13"/>
    <w:bookmarkStart w:name="z129" w:id="114"/>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14"/>
    <w:bookmarkStart w:name="z130" w:id="115"/>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15"/>
    <w:bookmarkStart w:name="z131" w:id="116"/>
    <w:p>
      <w:pPr>
        <w:spacing w:after="0"/>
        <w:ind w:left="0"/>
        <w:jc w:val="both"/>
      </w:pPr>
      <w:r>
        <w:rPr>
          <w:rFonts w:ascii="Times New Roman"/>
          <w:b w:val="false"/>
          <w:i w:val="false"/>
          <w:color w:val="000000"/>
          <w:sz w:val="28"/>
        </w:rPr>
        <w:t xml:space="preserve">
      69. На депутата маслихата за не исполнение и (или) не 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 (или)понуждения к принесению публичного извинения.</w:t>
      </w:r>
    </w:p>
    <w:bookmarkEnd w:id="116"/>
    <w:bookmarkStart w:name="z132" w:id="117"/>
    <w:p>
      <w:pPr>
        <w:spacing w:after="0"/>
        <w:ind w:left="0"/>
        <w:jc w:val="left"/>
      </w:pPr>
      <w:r>
        <w:rPr>
          <w:rFonts w:ascii="Times New Roman"/>
          <w:b/>
          <w:i w:val="false"/>
          <w:color w:val="000000"/>
        </w:rPr>
        <w:t xml:space="preserve"> Глава 8. Повышение квалификации депутатов маслихата</w:t>
      </w:r>
    </w:p>
    <w:bookmarkEnd w:id="117"/>
    <w:bookmarkStart w:name="z133" w:id="118"/>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18"/>
    <w:bookmarkStart w:name="z134" w:id="119"/>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19"/>
    <w:bookmarkStart w:name="z135" w:id="120"/>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20"/>
    <w:bookmarkStart w:name="z136" w:id="121"/>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21"/>
    <w:bookmarkStart w:name="z137" w:id="122"/>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22"/>
    <w:bookmarkStart w:name="z138" w:id="123"/>
    <w:p>
      <w:pPr>
        <w:spacing w:after="0"/>
        <w:ind w:left="0"/>
        <w:jc w:val="left"/>
      </w:pPr>
      <w:r>
        <w:rPr>
          <w:rFonts w:ascii="Times New Roman"/>
          <w:b/>
          <w:i w:val="false"/>
          <w:color w:val="000000"/>
        </w:rPr>
        <w:t xml:space="preserve"> Глава 9. Организация работы аппарата маслихата</w:t>
      </w:r>
    </w:p>
    <w:bookmarkEnd w:id="123"/>
    <w:bookmarkStart w:name="z139" w:id="124"/>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 Аппарат маслихата является государственным учреждением, содержащимся за счет средств местного бюджета. Положение об аппарате маслихата утверждается маслихатом.</w:t>
      </w:r>
    </w:p>
    <w:bookmarkEnd w:id="124"/>
    <w:bookmarkStart w:name="z140" w:id="125"/>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25"/>
    <w:bookmarkStart w:name="z141" w:id="126"/>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