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3af5" w14:textId="e0e3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2022 года №35-2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апреля 2023 года № 2-5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 районном бюджете на 2023-2025 годы"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годы, согласно приложениям 1, 2, 3, в том числе на 2023 год в следующих объемах: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7 600 592,0 тысяч тенге, в том числе по: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2 392 621,0 тысяч тенге;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39 909,0 тысячи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53 000,0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5 115 062,0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7 922 933,0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85 855,0 тысячи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144 900,0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59 045,0 тысячи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- 85 855,0 тысячи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85 855,0 тысячи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144 900,0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59 045,0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322 341,0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2-5 от 28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35-2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20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2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организаций с государственными учреждениями в подведомственных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