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dc120" w14:textId="94dc1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расчета норм образования и накопления коммунальных отходов по городу Тараз</w:t>
      </w:r>
    </w:p>
    <w:p>
      <w:pPr>
        <w:spacing w:after="0"/>
        <w:ind w:left="0"/>
        <w:jc w:val="both"/>
      </w:pPr>
      <w:r>
        <w:rPr>
          <w:rFonts w:ascii="Times New Roman"/>
          <w:b w:val="false"/>
          <w:i w:val="false"/>
          <w:color w:val="000000"/>
          <w:sz w:val="28"/>
        </w:rPr>
        <w:t>Постановление акимата города Тараз Жамбылской области от 4 августа 2023 года № 3001</w:t>
      </w:r>
    </w:p>
    <w:p>
      <w:pPr>
        <w:spacing w:after="0"/>
        <w:ind w:left="0"/>
        <w:jc w:val="left"/>
      </w:pPr>
    </w:p>
    <w:p>
      <w:pPr>
        <w:spacing w:after="0"/>
        <w:ind w:left="0"/>
        <w:jc w:val="both"/>
      </w:pPr>
      <w:r>
        <w:rPr>
          <w:rFonts w:ascii="Times New Roman"/>
          <w:b w:val="false"/>
          <w:i w:val="false"/>
          <w:color w:val="000000"/>
          <w:sz w:val="28"/>
        </w:rPr>
        <w:t xml:space="preserve">
      В соответствии с подпунктом 6) пункта 4 </w:t>
      </w:r>
      <w:r>
        <w:rPr>
          <w:rFonts w:ascii="Times New Roman"/>
          <w:b w:val="false"/>
          <w:i w:val="false"/>
          <w:color w:val="000000"/>
          <w:sz w:val="28"/>
        </w:rPr>
        <w:t>статьи 365</w:t>
      </w:r>
      <w:r>
        <w:rPr>
          <w:rFonts w:ascii="Times New Roman"/>
          <w:b w:val="false"/>
          <w:i w:val="false"/>
          <w:color w:val="000000"/>
          <w:sz w:val="28"/>
        </w:rPr>
        <w:t xml:space="preserve"> Экологического кодекса Республики Казахстан и приказом министра экологии, геологии и природных ресурсов Республики Казахстан от 1 сентября 2021 года </w:t>
      </w:r>
      <w:r>
        <w:rPr>
          <w:rFonts w:ascii="Times New Roman"/>
          <w:b w:val="false"/>
          <w:i w:val="false"/>
          <w:color w:val="000000"/>
          <w:sz w:val="28"/>
        </w:rPr>
        <w:t>№347</w:t>
      </w:r>
      <w:r>
        <w:rPr>
          <w:rFonts w:ascii="Times New Roman"/>
          <w:b w:val="false"/>
          <w:i w:val="false"/>
          <w:color w:val="000000"/>
          <w:sz w:val="28"/>
        </w:rPr>
        <w:t xml:space="preserve"> "Об утверждении Типовых правил расчета норм образования и накопления коммунальных отходов", акимат города Тараз ПОСТАНОВЛЯЕТ:</w:t>
      </w:r>
    </w:p>
    <w:bookmarkStart w:name="z8" w:id="0"/>
    <w:p>
      <w:pPr>
        <w:spacing w:after="0"/>
        <w:ind w:left="0"/>
        <w:jc w:val="both"/>
      </w:pPr>
      <w:r>
        <w:rPr>
          <w:rFonts w:ascii="Times New Roman"/>
          <w:b w:val="false"/>
          <w:i w:val="false"/>
          <w:color w:val="000000"/>
          <w:sz w:val="28"/>
        </w:rPr>
        <w:t xml:space="preserve">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расчета норм образования и накопления коммунальных отходов по городу Тараз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0"/>
    <w:bookmarkStart w:name="z9" w:id="1"/>
    <w:p>
      <w:pPr>
        <w:spacing w:after="0"/>
        <w:ind w:left="0"/>
        <w:jc w:val="both"/>
      </w:pPr>
      <w:r>
        <w:rPr>
          <w:rFonts w:ascii="Times New Roman"/>
          <w:b w:val="false"/>
          <w:i w:val="false"/>
          <w:color w:val="000000"/>
          <w:sz w:val="28"/>
        </w:rPr>
        <w:t>
      Контроль за исполнением настоящего постановления возложить на заместителя акима города Тараз Н.Калдыбаев.</w:t>
      </w:r>
    </w:p>
    <w:bookmarkEnd w:id="1"/>
    <w:bookmarkStart w:name="z10" w:id="2"/>
    <w:p>
      <w:pPr>
        <w:spacing w:after="0"/>
        <w:ind w:left="0"/>
        <w:jc w:val="both"/>
      </w:pPr>
      <w:r>
        <w:rPr>
          <w:rFonts w:ascii="Times New Roman"/>
          <w:b w:val="false"/>
          <w:i w:val="false"/>
          <w:color w:val="000000"/>
          <w:sz w:val="28"/>
        </w:rPr>
        <w:t>
      Настоящее постановление вводится в действие со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города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Орынбеков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акимата города Тараз</w:t>
            </w:r>
            <w:r>
              <w:br/>
            </w:r>
            <w:r>
              <w:rPr>
                <w:rFonts w:ascii="Times New Roman"/>
                <w:b w:val="false"/>
                <w:i w:val="false"/>
                <w:color w:val="000000"/>
                <w:sz w:val="20"/>
              </w:rPr>
              <w:t>от 4 августа 2023 года №3001</w:t>
            </w:r>
          </w:p>
        </w:tc>
      </w:tr>
    </w:tbl>
    <w:bookmarkStart w:name="z15" w:id="3"/>
    <w:p>
      <w:pPr>
        <w:spacing w:after="0"/>
        <w:ind w:left="0"/>
        <w:jc w:val="left"/>
      </w:pPr>
      <w:r>
        <w:rPr>
          <w:rFonts w:ascii="Times New Roman"/>
          <w:b/>
          <w:i w:val="false"/>
          <w:color w:val="000000"/>
        </w:rPr>
        <w:t xml:space="preserve"> Правила расчета норм образования и накопления коммунальных отходов по городу Тараз</w:t>
      </w:r>
    </w:p>
    <w:bookmarkEnd w:id="3"/>
    <w:bookmarkStart w:name="z16" w:id="4"/>
    <w:p>
      <w:pPr>
        <w:spacing w:after="0"/>
        <w:ind w:left="0"/>
        <w:jc w:val="left"/>
      </w:pPr>
      <w:r>
        <w:rPr>
          <w:rFonts w:ascii="Times New Roman"/>
          <w:b/>
          <w:i w:val="false"/>
          <w:color w:val="000000"/>
        </w:rPr>
        <w:t xml:space="preserve"> Глава 1. Общие положения</w:t>
      </w:r>
    </w:p>
    <w:bookmarkEnd w:id="4"/>
    <w:p>
      <w:pPr>
        <w:spacing w:after="0"/>
        <w:ind w:left="0"/>
        <w:jc w:val="left"/>
      </w:pPr>
    </w:p>
    <w:p>
      <w:pPr>
        <w:spacing w:after="0"/>
        <w:ind w:left="0"/>
        <w:jc w:val="both"/>
      </w:pPr>
      <w:r>
        <w:rPr>
          <w:rFonts w:ascii="Times New Roman"/>
          <w:b w:val="false"/>
          <w:i w:val="false"/>
          <w:color w:val="000000"/>
          <w:sz w:val="28"/>
        </w:rPr>
        <w:t xml:space="preserve">
      1. Настоящие Правила расчета норм образования и накопления коммунальных отходов по городу Тараз (далее – Правила), разработаны в соответствии с пункта 4 </w:t>
      </w:r>
      <w:r>
        <w:rPr>
          <w:rFonts w:ascii="Times New Roman"/>
          <w:b w:val="false"/>
          <w:i w:val="false"/>
          <w:color w:val="000000"/>
          <w:sz w:val="28"/>
        </w:rPr>
        <w:t>статьи 365</w:t>
      </w:r>
      <w:r>
        <w:rPr>
          <w:rFonts w:ascii="Times New Roman"/>
          <w:b w:val="false"/>
          <w:i w:val="false"/>
          <w:color w:val="000000"/>
          <w:sz w:val="28"/>
        </w:rPr>
        <w:t xml:space="preserve"> Экологического кодекса Республики Казахстан, Министра экологии, геологии и природных ресурсов Республики Казахстан от 1 сентября 2021 года </w:t>
      </w:r>
      <w:r>
        <w:rPr>
          <w:rFonts w:ascii="Times New Roman"/>
          <w:b w:val="false"/>
          <w:i w:val="false"/>
          <w:color w:val="000000"/>
          <w:sz w:val="28"/>
        </w:rPr>
        <w:t>№ 347</w:t>
      </w:r>
      <w:r>
        <w:rPr>
          <w:rFonts w:ascii="Times New Roman"/>
          <w:b w:val="false"/>
          <w:i w:val="false"/>
          <w:color w:val="000000"/>
          <w:sz w:val="28"/>
        </w:rPr>
        <w:t xml:space="preserve"> "Об утверждении Типовых правил расчета норм образования и накопления коммунальных отходов" и определяют порядок расчета норм образования и накопления коммунальных отходов.</w:t>
      </w:r>
    </w:p>
    <w:bookmarkStart w:name="z18" w:id="5"/>
    <w:p>
      <w:pPr>
        <w:spacing w:after="0"/>
        <w:ind w:left="0"/>
        <w:jc w:val="both"/>
      </w:pPr>
      <w:r>
        <w:rPr>
          <w:rFonts w:ascii="Times New Roman"/>
          <w:b w:val="false"/>
          <w:i w:val="false"/>
          <w:color w:val="000000"/>
          <w:sz w:val="28"/>
        </w:rPr>
        <w:t>
      2. Под коммунальными отходами понимаются следующие отходы потребления:</w:t>
      </w:r>
    </w:p>
    <w:bookmarkEnd w:id="5"/>
    <w:bookmarkStart w:name="z19" w:id="6"/>
    <w:p>
      <w:pPr>
        <w:spacing w:after="0"/>
        <w:ind w:left="0"/>
        <w:jc w:val="both"/>
      </w:pPr>
      <w:r>
        <w:rPr>
          <w:rFonts w:ascii="Times New Roman"/>
          <w:b w:val="false"/>
          <w:i w:val="false"/>
          <w:color w:val="000000"/>
          <w:sz w:val="28"/>
        </w:rPr>
        <w:t>
      1) смешанные отходы и раздельно собранные отходы домашних хозяйств, включая, помимо прочего, бумагу и картон, стекло, металлы, пластмассы, органические отходы, древесину, текстиль, упаковку, использованные электрическое и электронное оборудование, батареи и аккумуляторы;</w:t>
      </w:r>
    </w:p>
    <w:bookmarkEnd w:id="6"/>
    <w:bookmarkStart w:name="z20" w:id="7"/>
    <w:p>
      <w:pPr>
        <w:spacing w:after="0"/>
        <w:ind w:left="0"/>
        <w:jc w:val="both"/>
      </w:pPr>
      <w:r>
        <w:rPr>
          <w:rFonts w:ascii="Times New Roman"/>
          <w:b w:val="false"/>
          <w:i w:val="false"/>
          <w:color w:val="000000"/>
          <w:sz w:val="28"/>
        </w:rPr>
        <w:t>
      2) смешанные отходы и раздельно собранные отходы из других источников, если такие отходы по своему характеру и составу сходны с отходами домашних хозяйств.</w:t>
      </w:r>
    </w:p>
    <w:bookmarkEnd w:id="7"/>
    <w:bookmarkStart w:name="z21" w:id="8"/>
    <w:p>
      <w:pPr>
        <w:spacing w:after="0"/>
        <w:ind w:left="0"/>
        <w:jc w:val="both"/>
      </w:pPr>
      <w:r>
        <w:rPr>
          <w:rFonts w:ascii="Times New Roman"/>
          <w:b w:val="false"/>
          <w:i w:val="false"/>
          <w:color w:val="000000"/>
          <w:sz w:val="28"/>
        </w:rPr>
        <w:t>
      Коммунальные отходы не включают отходы производства, сельского хозяйства, лесного хозяйства, рыболовства, септиков и канализационной сети, а также от очистных сооружений, включая осадок сточных вод, вышедшие из эксплуатации транспортные средства или отходы строительства.</w:t>
      </w:r>
    </w:p>
    <w:bookmarkEnd w:id="8"/>
    <w:bookmarkStart w:name="z22" w:id="9"/>
    <w:p>
      <w:pPr>
        <w:spacing w:after="0"/>
        <w:ind w:left="0"/>
        <w:jc w:val="both"/>
      </w:pPr>
      <w:r>
        <w:rPr>
          <w:rFonts w:ascii="Times New Roman"/>
          <w:b w:val="false"/>
          <w:i w:val="false"/>
          <w:color w:val="000000"/>
          <w:sz w:val="28"/>
        </w:rPr>
        <w:t>
      К отходам потребления относятся отходы, образующиеся в результате жизнедеятельности человека, полностью или частично утратившие свои потребительские свойства продукты и (или) изделия, их упаковка и иные вещества или их остатки, срок годности либо эксплуатации которых истек независимо от их агрегатного состояния, а также от которых собственник самостоятельно физически избавился либо документально перевел в разряд отходов потребления.</w:t>
      </w:r>
    </w:p>
    <w:bookmarkEnd w:id="9"/>
    <w:bookmarkStart w:name="z23" w:id="10"/>
    <w:p>
      <w:pPr>
        <w:spacing w:after="0"/>
        <w:ind w:left="0"/>
        <w:jc w:val="both"/>
      </w:pPr>
      <w:r>
        <w:rPr>
          <w:rFonts w:ascii="Times New Roman"/>
          <w:b w:val="false"/>
          <w:i w:val="false"/>
          <w:color w:val="000000"/>
          <w:sz w:val="28"/>
        </w:rPr>
        <w:t>
      3. Опасные составляющие коммунальных отходов (электронное и электрическое оборудование, ртутьсодержащие отходы, батареи, аккумуляторы и прочие опасные компоненты) должны собираться раздельно и передаваться на восстановление специализированным предприятиям.</w:t>
      </w:r>
    </w:p>
    <w:bookmarkEnd w:id="10"/>
    <w:bookmarkStart w:name="z24" w:id="11"/>
    <w:p>
      <w:pPr>
        <w:spacing w:after="0"/>
        <w:ind w:left="0"/>
        <w:jc w:val="left"/>
      </w:pPr>
      <w:r>
        <w:rPr>
          <w:rFonts w:ascii="Times New Roman"/>
          <w:b/>
          <w:i w:val="false"/>
          <w:color w:val="000000"/>
        </w:rPr>
        <w:t xml:space="preserve"> Глава 2. Порядок расчета норм образования и накопления коммунальных отходов</w:t>
      </w:r>
    </w:p>
    <w:bookmarkEnd w:id="11"/>
    <w:bookmarkStart w:name="z25" w:id="12"/>
    <w:p>
      <w:pPr>
        <w:spacing w:after="0"/>
        <w:ind w:left="0"/>
        <w:jc w:val="both"/>
      </w:pPr>
      <w:r>
        <w:rPr>
          <w:rFonts w:ascii="Times New Roman"/>
          <w:b w:val="false"/>
          <w:i w:val="false"/>
          <w:color w:val="000000"/>
          <w:sz w:val="28"/>
        </w:rPr>
        <w:t>
      4. Нормы образования и накопления коммунальных отходов устанавливаются отдельно для всех объектов жилищного фонда, для нежилых помещений.</w:t>
      </w:r>
    </w:p>
    <w:bookmarkEnd w:id="12"/>
    <w:bookmarkStart w:name="z26" w:id="13"/>
    <w:p>
      <w:pPr>
        <w:spacing w:after="0"/>
        <w:ind w:left="0"/>
        <w:jc w:val="both"/>
      </w:pPr>
      <w:r>
        <w:rPr>
          <w:rFonts w:ascii="Times New Roman"/>
          <w:b w:val="false"/>
          <w:i w:val="false"/>
          <w:color w:val="000000"/>
          <w:sz w:val="28"/>
        </w:rPr>
        <w:t>
      5. Нормы образования и накопления коммунальных отходов определяются для всех видов объектов жилищного фонда и по нежилым помещениям согласно приложению-1.</w:t>
      </w:r>
    </w:p>
    <w:bookmarkEnd w:id="13"/>
    <w:bookmarkStart w:name="z27" w:id="14"/>
    <w:p>
      <w:pPr>
        <w:spacing w:after="0"/>
        <w:ind w:left="0"/>
        <w:jc w:val="both"/>
      </w:pPr>
      <w:r>
        <w:rPr>
          <w:rFonts w:ascii="Times New Roman"/>
          <w:b w:val="false"/>
          <w:i w:val="false"/>
          <w:color w:val="000000"/>
          <w:sz w:val="28"/>
        </w:rPr>
        <w:t>
      6. Определение норм образования и накопления коммунальных отходов производится путем проведения натурных замеров с последующим расчетом объема накопления на расчетную единицу.</w:t>
      </w:r>
    </w:p>
    <w:bookmarkEnd w:id="14"/>
    <w:bookmarkStart w:name="z28" w:id="15"/>
    <w:p>
      <w:pPr>
        <w:spacing w:after="0"/>
        <w:ind w:left="0"/>
        <w:jc w:val="both"/>
      </w:pPr>
      <w:r>
        <w:rPr>
          <w:rFonts w:ascii="Times New Roman"/>
          <w:b w:val="false"/>
          <w:i w:val="false"/>
          <w:color w:val="000000"/>
          <w:sz w:val="28"/>
        </w:rPr>
        <w:t>
      7. Для проведения натурных замеров выделяются объекты жилого фонда двух типов с различным уровнем благоустройства:</w:t>
      </w:r>
    </w:p>
    <w:bookmarkEnd w:id="15"/>
    <w:bookmarkStart w:name="z29" w:id="16"/>
    <w:p>
      <w:pPr>
        <w:spacing w:after="0"/>
        <w:ind w:left="0"/>
        <w:jc w:val="both"/>
      </w:pPr>
      <w:r>
        <w:rPr>
          <w:rFonts w:ascii="Times New Roman"/>
          <w:b w:val="false"/>
          <w:i w:val="false"/>
          <w:color w:val="000000"/>
          <w:sz w:val="28"/>
        </w:rPr>
        <w:t>
      1) благоустроенное жилище, имеющие внутридомовые инженерные коммуникации и оборудования, используемых для предоставления потребителям коммунальных услуг;</w:t>
      </w:r>
    </w:p>
    <w:bookmarkEnd w:id="16"/>
    <w:bookmarkStart w:name="z30" w:id="17"/>
    <w:p>
      <w:pPr>
        <w:spacing w:after="0"/>
        <w:ind w:left="0"/>
        <w:jc w:val="both"/>
      </w:pPr>
      <w:r>
        <w:rPr>
          <w:rFonts w:ascii="Times New Roman"/>
          <w:b w:val="false"/>
          <w:i w:val="false"/>
          <w:color w:val="000000"/>
          <w:sz w:val="28"/>
        </w:rPr>
        <w:t>
      2) неблагоустроенное жилище, не имеющие внутридомовых инженерных коммуникаций и оборудования, используемых для предоставления потребителям коммунальных услуг.</w:t>
      </w:r>
    </w:p>
    <w:bookmarkEnd w:id="17"/>
    <w:bookmarkStart w:name="z31" w:id="18"/>
    <w:p>
      <w:pPr>
        <w:spacing w:after="0"/>
        <w:ind w:left="0"/>
        <w:jc w:val="both"/>
      </w:pPr>
      <w:r>
        <w:rPr>
          <w:rFonts w:ascii="Times New Roman"/>
          <w:b w:val="false"/>
          <w:i w:val="false"/>
          <w:color w:val="000000"/>
          <w:sz w:val="28"/>
        </w:rPr>
        <w:t>
      8. Для определения норм образования и накопления коммунальных отходов, образующихся от населения, выделяются участки со следующим количеством проживающего населения:</w:t>
      </w:r>
    </w:p>
    <w:bookmarkEnd w:id="18"/>
    <w:bookmarkStart w:name="z32" w:id="19"/>
    <w:p>
      <w:pPr>
        <w:spacing w:after="0"/>
        <w:ind w:left="0"/>
        <w:jc w:val="both"/>
      </w:pPr>
      <w:r>
        <w:rPr>
          <w:rFonts w:ascii="Times New Roman"/>
          <w:b w:val="false"/>
          <w:i w:val="false"/>
          <w:color w:val="000000"/>
          <w:sz w:val="28"/>
        </w:rPr>
        <w:t>
      в населенных пунктах с численностью до 300 тысяч человек участки выбираются с охватом 2% населения общего числа жителей по каждому виду благоустройства;</w:t>
      </w:r>
    </w:p>
    <w:bookmarkEnd w:id="19"/>
    <w:bookmarkStart w:name="z33" w:id="20"/>
    <w:p>
      <w:pPr>
        <w:spacing w:after="0"/>
        <w:ind w:left="0"/>
        <w:jc w:val="both"/>
      </w:pPr>
      <w:r>
        <w:rPr>
          <w:rFonts w:ascii="Times New Roman"/>
          <w:b w:val="false"/>
          <w:i w:val="false"/>
          <w:color w:val="000000"/>
          <w:sz w:val="28"/>
        </w:rPr>
        <w:t>
      в населенных пунктах с численностью от 300 до 500 тысяч человек – 1 %;</w:t>
      </w:r>
    </w:p>
    <w:bookmarkEnd w:id="20"/>
    <w:bookmarkStart w:name="z34" w:id="21"/>
    <w:p>
      <w:pPr>
        <w:spacing w:after="0"/>
        <w:ind w:left="0"/>
        <w:jc w:val="both"/>
      </w:pPr>
      <w:r>
        <w:rPr>
          <w:rFonts w:ascii="Times New Roman"/>
          <w:b w:val="false"/>
          <w:i w:val="false"/>
          <w:color w:val="000000"/>
          <w:sz w:val="28"/>
        </w:rPr>
        <w:t>
      в населенных пунктах с численностью более 500 тысяч человек – 0,5 % (из них не менее 500 человек по неблагоустроенному сектору).</w:t>
      </w:r>
    </w:p>
    <w:bookmarkEnd w:id="21"/>
    <w:bookmarkStart w:name="z35" w:id="22"/>
    <w:p>
      <w:pPr>
        <w:spacing w:after="0"/>
        <w:ind w:left="0"/>
        <w:jc w:val="both"/>
      </w:pPr>
      <w:r>
        <w:rPr>
          <w:rFonts w:ascii="Times New Roman"/>
          <w:b w:val="false"/>
          <w:i w:val="false"/>
          <w:color w:val="000000"/>
          <w:sz w:val="28"/>
        </w:rPr>
        <w:t>
      9. На выбранные объекты перед проведением замеров местными исполнительными органами совместно с организацией, осуществляющей сбор и вывоз коммунальных отходов, составляются коммунальные паспорта жилищного фонда и нежилых помещений по формам согласно приложению-2.</w:t>
      </w:r>
    </w:p>
    <w:bookmarkEnd w:id="22"/>
    <w:bookmarkStart w:name="z36" w:id="23"/>
    <w:p>
      <w:pPr>
        <w:spacing w:after="0"/>
        <w:ind w:left="0"/>
        <w:jc w:val="both"/>
      </w:pPr>
      <w:r>
        <w:rPr>
          <w:rFonts w:ascii="Times New Roman"/>
          <w:b w:val="false"/>
          <w:i w:val="false"/>
          <w:color w:val="000000"/>
          <w:sz w:val="28"/>
        </w:rPr>
        <w:t>
      10. Для определения объема и массы образованных и накопленных коммунальных отходов применяют мерную линейку и весовое оборудование.</w:t>
      </w:r>
    </w:p>
    <w:bookmarkEnd w:id="23"/>
    <w:bookmarkStart w:name="z37" w:id="24"/>
    <w:p>
      <w:pPr>
        <w:spacing w:after="0"/>
        <w:ind w:left="0"/>
        <w:jc w:val="both"/>
      </w:pPr>
      <w:r>
        <w:rPr>
          <w:rFonts w:ascii="Times New Roman"/>
          <w:b w:val="false"/>
          <w:i w:val="false"/>
          <w:color w:val="000000"/>
          <w:sz w:val="28"/>
        </w:rPr>
        <w:t>
      11. Перед началом замера отходы в контейнере разравниваются организацией, осуществляющей сбор и вывоз коммунальных отходов и с помощью мерной линейки, определяется объем отходов.</w:t>
      </w:r>
    </w:p>
    <w:bookmarkEnd w:id="24"/>
    <w:bookmarkStart w:name="z38" w:id="25"/>
    <w:p>
      <w:pPr>
        <w:spacing w:after="0"/>
        <w:ind w:left="0"/>
        <w:jc w:val="both"/>
      </w:pPr>
      <w:r>
        <w:rPr>
          <w:rFonts w:ascii="Times New Roman"/>
          <w:b w:val="false"/>
          <w:i w:val="false"/>
          <w:color w:val="000000"/>
          <w:sz w:val="28"/>
        </w:rPr>
        <w:t>
      12. Масса накапливающихся отходов определяется путем взвешивания заполненных контейнеров и последующего вычитания массы порожнего контейнера организацией, осуществляющей сбор и вывоз коммунальных отходов.</w:t>
      </w:r>
    </w:p>
    <w:bookmarkEnd w:id="25"/>
    <w:bookmarkStart w:name="z39" w:id="26"/>
    <w:p>
      <w:pPr>
        <w:spacing w:after="0"/>
        <w:ind w:left="0"/>
        <w:jc w:val="both"/>
      </w:pPr>
      <w:r>
        <w:rPr>
          <w:rFonts w:ascii="Times New Roman"/>
          <w:b w:val="false"/>
          <w:i w:val="false"/>
          <w:color w:val="000000"/>
          <w:sz w:val="28"/>
        </w:rPr>
        <w:t>
      13. При полном заполнении кузова специальной техники (мусоровоза) общим объемом образованных и накопленных коммунальных отходов одного участка и невозможности дальнейшей загрузки с других участков, допускается определение массы отходов проводить путем взвешивания загруженной и порожней машины на автомобильных весах.</w:t>
      </w:r>
    </w:p>
    <w:bookmarkEnd w:id="26"/>
    <w:bookmarkStart w:name="z40" w:id="27"/>
    <w:p>
      <w:pPr>
        <w:spacing w:after="0"/>
        <w:ind w:left="0"/>
        <w:jc w:val="both"/>
      </w:pPr>
      <w:r>
        <w:rPr>
          <w:rFonts w:ascii="Times New Roman"/>
          <w:b w:val="false"/>
          <w:i w:val="false"/>
          <w:color w:val="000000"/>
          <w:sz w:val="28"/>
        </w:rPr>
        <w:t>
      14. Данные по массе и объему образованных и накопленных коммунальных отходах вносятся КГУ "Отдел жилишно-коммунального хозяйства, пассажирского транспорта и автомобильных дорог акимата Города Тараз" в бланк первичных записей по форме согласно приложения 3 к настоящим Правилам.</w:t>
      </w:r>
    </w:p>
    <w:bookmarkEnd w:id="27"/>
    <w:bookmarkStart w:name="z41" w:id="28"/>
    <w:p>
      <w:pPr>
        <w:spacing w:after="0"/>
        <w:ind w:left="0"/>
        <w:jc w:val="both"/>
      </w:pPr>
      <w:r>
        <w:rPr>
          <w:rFonts w:ascii="Times New Roman"/>
          <w:b w:val="false"/>
          <w:i w:val="false"/>
          <w:color w:val="000000"/>
          <w:sz w:val="28"/>
        </w:rPr>
        <w:t>
      15. После обработки первичных материалов, по замерам полученные данные (масса, объем) каждого объекта суммируются по дням недели и заносятся КГУ "Отдел жилишно-коммунального хозяйства, пассажирского транспорта и автомобильных дорог акимата Города Тараз" в сводную сезонную ведомость образования и накопления коммунальных отходов по форме согласно приложения 4 к настоящим Правилам.</w:t>
      </w:r>
    </w:p>
    <w:bookmarkEnd w:id="28"/>
    <w:bookmarkStart w:name="z42" w:id="29"/>
    <w:p>
      <w:pPr>
        <w:spacing w:after="0"/>
        <w:ind w:left="0"/>
        <w:jc w:val="both"/>
      </w:pPr>
      <w:r>
        <w:rPr>
          <w:rFonts w:ascii="Times New Roman"/>
          <w:b w:val="false"/>
          <w:i w:val="false"/>
          <w:color w:val="000000"/>
          <w:sz w:val="28"/>
        </w:rPr>
        <w:t>
      16. После проведения сезонных замеров, КГУ "Отдел жилишно-коммунального хозяйства, пассажирского транспорта и автомобильных дорог акимата Города Тараз" вносит данные (масса, объем) в сводную годовую ведомость образования и накопления коммунальных отходов по форме согласно приложения 5 к настоящим Правилам.</w:t>
      </w:r>
    </w:p>
    <w:bookmarkEnd w:id="29"/>
    <w:bookmarkStart w:name="z43" w:id="30"/>
    <w:p>
      <w:pPr>
        <w:spacing w:after="0"/>
        <w:ind w:left="0"/>
        <w:jc w:val="both"/>
      </w:pPr>
      <w:r>
        <w:rPr>
          <w:rFonts w:ascii="Times New Roman"/>
          <w:b w:val="false"/>
          <w:i w:val="false"/>
          <w:color w:val="000000"/>
          <w:sz w:val="28"/>
        </w:rPr>
        <w:t>
      17. Сбор коммунальных отходов, предполагаемых к замеру по определенному объекту, должен исключать смешивание коммунальных отходов от других объектов.</w:t>
      </w:r>
    </w:p>
    <w:bookmarkEnd w:id="30"/>
    <w:bookmarkStart w:name="z44" w:id="31"/>
    <w:p>
      <w:pPr>
        <w:spacing w:after="0"/>
        <w:ind w:left="0"/>
        <w:jc w:val="both"/>
      </w:pPr>
      <w:r>
        <w:rPr>
          <w:rFonts w:ascii="Times New Roman"/>
          <w:b w:val="false"/>
          <w:i w:val="false"/>
          <w:color w:val="000000"/>
          <w:sz w:val="28"/>
        </w:rPr>
        <w:t>
      18. При определении накопления коммунальных отходов используются стандартные контейнеры одинаковой емкости. Для полного учета отходов и определения коэффициента неравномерности образования и накопления предусматривается установка дополнительных контейнеров, необходимость установки которых и их количество уточняется при обследовании выбранных участков.</w:t>
      </w:r>
    </w:p>
    <w:bookmarkEnd w:id="31"/>
    <w:bookmarkStart w:name="z45" w:id="32"/>
    <w:p>
      <w:pPr>
        <w:spacing w:after="0"/>
        <w:ind w:left="0"/>
        <w:jc w:val="both"/>
      </w:pPr>
      <w:r>
        <w:rPr>
          <w:rFonts w:ascii="Times New Roman"/>
          <w:b w:val="false"/>
          <w:i w:val="false"/>
          <w:color w:val="000000"/>
          <w:sz w:val="28"/>
        </w:rPr>
        <w:t>
      Все контейнеры должны быть полностью очищены:</w:t>
      </w:r>
    </w:p>
    <w:bookmarkEnd w:id="32"/>
    <w:bookmarkStart w:name="z46" w:id="33"/>
    <w:p>
      <w:pPr>
        <w:spacing w:after="0"/>
        <w:ind w:left="0"/>
        <w:jc w:val="both"/>
      </w:pPr>
      <w:r>
        <w:rPr>
          <w:rFonts w:ascii="Times New Roman"/>
          <w:b w:val="false"/>
          <w:i w:val="false"/>
          <w:color w:val="000000"/>
          <w:sz w:val="28"/>
        </w:rPr>
        <w:t>
      1) при ежедневном вывозе – за сутки до начала замеров;</w:t>
      </w:r>
    </w:p>
    <w:bookmarkEnd w:id="33"/>
    <w:bookmarkStart w:name="z47" w:id="34"/>
    <w:p>
      <w:pPr>
        <w:spacing w:after="0"/>
        <w:ind w:left="0"/>
        <w:jc w:val="both"/>
      </w:pPr>
      <w:r>
        <w:rPr>
          <w:rFonts w:ascii="Times New Roman"/>
          <w:b w:val="false"/>
          <w:i w:val="false"/>
          <w:color w:val="000000"/>
          <w:sz w:val="28"/>
        </w:rPr>
        <w:t>
      2) при вывозе по графику реже ежедневного – в последний день вывоза по графику перед неделей замеров.</w:t>
      </w:r>
    </w:p>
    <w:bookmarkEnd w:id="34"/>
    <w:bookmarkStart w:name="z48" w:id="35"/>
    <w:p>
      <w:pPr>
        <w:spacing w:after="0"/>
        <w:ind w:left="0"/>
        <w:jc w:val="both"/>
      </w:pPr>
      <w:r>
        <w:rPr>
          <w:rFonts w:ascii="Times New Roman"/>
          <w:b w:val="false"/>
          <w:i w:val="false"/>
          <w:color w:val="000000"/>
          <w:sz w:val="28"/>
        </w:rPr>
        <w:t>
      19. За сутки до начала замеров все контейнеры должны быть полностью очищены организацией, осуществляющей сбор и вывоз коммунальных отходов.</w:t>
      </w:r>
    </w:p>
    <w:bookmarkEnd w:id="35"/>
    <w:bookmarkStart w:name="z49" w:id="36"/>
    <w:p>
      <w:pPr>
        <w:spacing w:after="0"/>
        <w:ind w:left="0"/>
        <w:jc w:val="both"/>
      </w:pPr>
      <w:r>
        <w:rPr>
          <w:rFonts w:ascii="Times New Roman"/>
          <w:b w:val="false"/>
          <w:i w:val="false"/>
          <w:color w:val="000000"/>
          <w:sz w:val="28"/>
        </w:rPr>
        <w:t>
      20. Обработка первичных материалов по замерам производится не позднее, чем на следующий день после их проведения.</w:t>
      </w:r>
    </w:p>
    <w:bookmarkEnd w:id="36"/>
    <w:bookmarkStart w:name="z50" w:id="37"/>
    <w:p>
      <w:pPr>
        <w:spacing w:after="0"/>
        <w:ind w:left="0"/>
        <w:jc w:val="left"/>
      </w:pPr>
      <w:r>
        <w:rPr>
          <w:rFonts w:ascii="Times New Roman"/>
          <w:b/>
          <w:i w:val="false"/>
          <w:color w:val="000000"/>
        </w:rPr>
        <w:t xml:space="preserve"> Глава 3. Расчет норм образования и накопления коммунальных отходов</w:t>
      </w:r>
    </w:p>
    <w:bookmarkEnd w:id="37"/>
    <w:bookmarkStart w:name="z51" w:id="38"/>
    <w:p>
      <w:pPr>
        <w:spacing w:after="0"/>
        <w:ind w:left="0"/>
        <w:jc w:val="both"/>
      </w:pPr>
      <w:r>
        <w:rPr>
          <w:rFonts w:ascii="Times New Roman"/>
          <w:b w:val="false"/>
          <w:i w:val="false"/>
          <w:color w:val="000000"/>
          <w:sz w:val="28"/>
        </w:rPr>
        <w:t>
      21. Расчет норм образования и накопления коммунальных отходов производится следующим образом:</w:t>
      </w:r>
    </w:p>
    <w:bookmarkEnd w:id="38"/>
    <w:bookmarkStart w:name="z52" w:id="39"/>
    <w:p>
      <w:pPr>
        <w:spacing w:after="0"/>
        <w:ind w:left="0"/>
        <w:jc w:val="both"/>
      </w:pPr>
      <w:r>
        <w:rPr>
          <w:rFonts w:ascii="Times New Roman"/>
          <w:b w:val="false"/>
          <w:i w:val="false"/>
          <w:color w:val="000000"/>
          <w:sz w:val="28"/>
        </w:rPr>
        <w:t>
      1) определение объема образованных и накопленных коммунальных отходов в одном контейнере для сбора коммунальных отходов на объекте в сутки (Vконт, м3):</w:t>
      </w:r>
    </w:p>
    <w:bookmarkEnd w:id="39"/>
    <w:bookmarkStart w:name="z53" w:id="40"/>
    <w:p>
      <w:pPr>
        <w:spacing w:after="0"/>
        <w:ind w:left="0"/>
        <w:jc w:val="both"/>
      </w:pPr>
      <w:r>
        <w:rPr>
          <w:rFonts w:ascii="Times New Roman"/>
          <w:b w:val="false"/>
          <w:i w:val="false"/>
          <w:color w:val="000000"/>
          <w:sz w:val="28"/>
        </w:rPr>
        <w:t>
      Vконт = h*S</w:t>
      </w:r>
    </w:p>
    <w:bookmarkEnd w:id="40"/>
    <w:bookmarkStart w:name="z54" w:id="41"/>
    <w:p>
      <w:pPr>
        <w:spacing w:after="0"/>
        <w:ind w:left="0"/>
        <w:jc w:val="both"/>
      </w:pPr>
      <w:r>
        <w:rPr>
          <w:rFonts w:ascii="Times New Roman"/>
          <w:b w:val="false"/>
          <w:i w:val="false"/>
          <w:color w:val="000000"/>
          <w:sz w:val="28"/>
        </w:rPr>
        <w:t>
      где, h – высота от основания контейнера до верхней точки накопленных коммунальных отходов, м;</w:t>
      </w:r>
    </w:p>
    <w:bookmarkEnd w:id="41"/>
    <w:bookmarkStart w:name="z55" w:id="42"/>
    <w:p>
      <w:pPr>
        <w:spacing w:after="0"/>
        <w:ind w:left="0"/>
        <w:jc w:val="both"/>
      </w:pPr>
      <w:r>
        <w:rPr>
          <w:rFonts w:ascii="Times New Roman"/>
          <w:b w:val="false"/>
          <w:i w:val="false"/>
          <w:color w:val="000000"/>
          <w:sz w:val="28"/>
        </w:rPr>
        <w:t>
      S – площадь основания контейнера, м2;</w:t>
      </w:r>
    </w:p>
    <w:bookmarkEnd w:id="42"/>
    <w:bookmarkStart w:name="z56" w:id="43"/>
    <w:p>
      <w:pPr>
        <w:spacing w:after="0"/>
        <w:ind w:left="0"/>
        <w:jc w:val="both"/>
      </w:pPr>
      <w:r>
        <w:rPr>
          <w:rFonts w:ascii="Times New Roman"/>
          <w:b w:val="false"/>
          <w:i w:val="false"/>
          <w:color w:val="000000"/>
          <w:sz w:val="28"/>
        </w:rPr>
        <w:t>
      2) определение общего объема образования и накопления коммунальных отходов на контейнерной площадке (Vсут, м3) при количестве контейнеров для сбора коммунальных отходов на контейнерной площадке объекта более одного:</w:t>
      </w:r>
    </w:p>
    <w:bookmarkEnd w:id="43"/>
    <w:bookmarkStart w:name="z57" w:id="44"/>
    <w:p>
      <w:pPr>
        <w:spacing w:after="0"/>
        <w:ind w:left="0"/>
        <w:jc w:val="both"/>
      </w:pPr>
      <w:r>
        <w:rPr>
          <w:rFonts w:ascii="Times New Roman"/>
          <w:b w:val="false"/>
          <w:i w:val="false"/>
          <w:color w:val="000000"/>
          <w:sz w:val="28"/>
        </w:rPr>
        <w:t>
      Vсут = Vконт1 + Vконт2 + Vконт3….</w:t>
      </w:r>
    </w:p>
    <w:bookmarkEnd w:id="44"/>
    <w:bookmarkStart w:name="z58" w:id="45"/>
    <w:p>
      <w:pPr>
        <w:spacing w:after="0"/>
        <w:ind w:left="0"/>
        <w:jc w:val="both"/>
      </w:pPr>
      <w:r>
        <w:rPr>
          <w:rFonts w:ascii="Times New Roman"/>
          <w:b w:val="false"/>
          <w:i w:val="false"/>
          <w:color w:val="000000"/>
          <w:sz w:val="28"/>
        </w:rPr>
        <w:t>
      где, Vконт1, Vконт2, Vконт3– суточные объемы образования и накопления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45"/>
    <w:bookmarkStart w:name="z59" w:id="46"/>
    <w:p>
      <w:pPr>
        <w:spacing w:after="0"/>
        <w:ind w:left="0"/>
        <w:jc w:val="both"/>
      </w:pPr>
      <w:r>
        <w:rPr>
          <w:rFonts w:ascii="Times New Roman"/>
          <w:b w:val="false"/>
          <w:i w:val="false"/>
          <w:color w:val="000000"/>
          <w:sz w:val="28"/>
        </w:rPr>
        <w:t>
      3) определение суточной массы коммунальных отходов, накопленных в контейнере для сбора коммунальных отходов (mконт, кг), производят по формуле:</w:t>
      </w:r>
    </w:p>
    <w:bookmarkEnd w:id="46"/>
    <w:bookmarkStart w:name="z60" w:id="47"/>
    <w:p>
      <w:pPr>
        <w:spacing w:after="0"/>
        <w:ind w:left="0"/>
        <w:jc w:val="both"/>
      </w:pPr>
      <w:r>
        <w:rPr>
          <w:rFonts w:ascii="Times New Roman"/>
          <w:b w:val="false"/>
          <w:i w:val="false"/>
          <w:color w:val="000000"/>
          <w:sz w:val="28"/>
        </w:rPr>
        <w:t>
      mконт = m3 - mп</w:t>
      </w:r>
    </w:p>
    <w:bookmarkEnd w:id="47"/>
    <w:bookmarkStart w:name="z61" w:id="48"/>
    <w:p>
      <w:pPr>
        <w:spacing w:after="0"/>
        <w:ind w:left="0"/>
        <w:jc w:val="both"/>
      </w:pPr>
      <w:r>
        <w:rPr>
          <w:rFonts w:ascii="Times New Roman"/>
          <w:b w:val="false"/>
          <w:i w:val="false"/>
          <w:color w:val="000000"/>
          <w:sz w:val="28"/>
        </w:rPr>
        <w:t>
      где m3– масса загруженного контейнера с отходами, кг;</w:t>
      </w:r>
    </w:p>
    <w:bookmarkEnd w:id="48"/>
    <w:bookmarkStart w:name="z62" w:id="49"/>
    <w:p>
      <w:pPr>
        <w:spacing w:after="0"/>
        <w:ind w:left="0"/>
        <w:jc w:val="both"/>
      </w:pPr>
      <w:r>
        <w:rPr>
          <w:rFonts w:ascii="Times New Roman"/>
          <w:b w:val="false"/>
          <w:i w:val="false"/>
          <w:color w:val="000000"/>
          <w:sz w:val="28"/>
        </w:rPr>
        <w:t>
      mп – масса порожнего контейнера с отходами, кг;</w:t>
      </w:r>
    </w:p>
    <w:bookmarkEnd w:id="49"/>
    <w:bookmarkStart w:name="z63" w:id="50"/>
    <w:p>
      <w:pPr>
        <w:spacing w:after="0"/>
        <w:ind w:left="0"/>
        <w:jc w:val="both"/>
      </w:pPr>
      <w:r>
        <w:rPr>
          <w:rFonts w:ascii="Times New Roman"/>
          <w:b w:val="false"/>
          <w:i w:val="false"/>
          <w:color w:val="000000"/>
          <w:sz w:val="28"/>
        </w:rPr>
        <w:t>
      4) определение суточной массы коммунальных отходов, образовавшихся на объекте (mсут, кг) производят по формуле:</w:t>
      </w:r>
    </w:p>
    <w:bookmarkEnd w:id="50"/>
    <w:bookmarkStart w:name="z64" w:id="51"/>
    <w:p>
      <w:pPr>
        <w:spacing w:after="0"/>
        <w:ind w:left="0"/>
        <w:jc w:val="both"/>
      </w:pPr>
      <w:r>
        <w:rPr>
          <w:rFonts w:ascii="Times New Roman"/>
          <w:b w:val="false"/>
          <w:i w:val="false"/>
          <w:color w:val="000000"/>
          <w:sz w:val="28"/>
        </w:rPr>
        <w:t>
      mсут = mконт1 + mконт2 + mконт3….</w:t>
      </w:r>
    </w:p>
    <w:bookmarkEnd w:id="51"/>
    <w:bookmarkStart w:name="z65" w:id="52"/>
    <w:p>
      <w:pPr>
        <w:spacing w:after="0"/>
        <w:ind w:left="0"/>
        <w:jc w:val="both"/>
      </w:pPr>
      <w:r>
        <w:rPr>
          <w:rFonts w:ascii="Times New Roman"/>
          <w:b w:val="false"/>
          <w:i w:val="false"/>
          <w:color w:val="000000"/>
          <w:sz w:val="28"/>
        </w:rPr>
        <w:t>
      где mконт1, mконт2, mконт3– суточная масса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52"/>
    <w:bookmarkStart w:name="z66" w:id="53"/>
    <w:p>
      <w:pPr>
        <w:spacing w:after="0"/>
        <w:ind w:left="0"/>
        <w:jc w:val="both"/>
      </w:pPr>
      <w:r>
        <w:rPr>
          <w:rFonts w:ascii="Times New Roman"/>
          <w:b w:val="false"/>
          <w:i w:val="false"/>
          <w:color w:val="000000"/>
          <w:sz w:val="28"/>
        </w:rPr>
        <w:t>
      5) замеры проводятся в одно и то же время суток до вывоза отходов с контейнерной площадки. Период проведения замеров: семь дней (без перерыва).</w:t>
      </w:r>
    </w:p>
    <w:bookmarkEnd w:id="53"/>
    <w:bookmarkStart w:name="z67" w:id="54"/>
    <w:p>
      <w:pPr>
        <w:spacing w:after="0"/>
        <w:ind w:left="0"/>
        <w:jc w:val="both"/>
      </w:pPr>
      <w:r>
        <w:rPr>
          <w:rFonts w:ascii="Times New Roman"/>
          <w:b w:val="false"/>
          <w:i w:val="false"/>
          <w:color w:val="000000"/>
          <w:sz w:val="28"/>
        </w:rPr>
        <w:t>
      Сроки проведения замеров: зима-декабрь, январь, февраль; весна-март, апрель, май; лето-июнь, июль, август; осень-сентябрь, октябрь, ноябрь.</w:t>
      </w:r>
    </w:p>
    <w:bookmarkEnd w:id="54"/>
    <w:bookmarkStart w:name="z68" w:id="55"/>
    <w:p>
      <w:pPr>
        <w:spacing w:after="0"/>
        <w:ind w:left="0"/>
        <w:jc w:val="both"/>
      </w:pPr>
      <w:r>
        <w:rPr>
          <w:rFonts w:ascii="Times New Roman"/>
          <w:b w:val="false"/>
          <w:i w:val="false"/>
          <w:color w:val="000000"/>
          <w:sz w:val="28"/>
        </w:rPr>
        <w:t>
      Определение объема коммунальных отходов (Vсез, м3) на объекте в течение сезонного периода наблюдений проводят по формуле:</w:t>
      </w:r>
    </w:p>
    <w:bookmarkEnd w:id="55"/>
    <w:bookmarkStart w:name="z69" w:id="56"/>
    <w:p>
      <w:pPr>
        <w:spacing w:after="0"/>
        <w:ind w:left="0"/>
        <w:jc w:val="both"/>
      </w:pPr>
      <w:r>
        <w:rPr>
          <w:rFonts w:ascii="Times New Roman"/>
          <w:b w:val="false"/>
          <w:i w:val="false"/>
          <w:color w:val="000000"/>
          <w:sz w:val="28"/>
        </w:rPr>
        <w:t>
      Vсез = Vсут1 + Vсут2 +…. + Vсут7</w:t>
      </w:r>
    </w:p>
    <w:bookmarkEnd w:id="56"/>
    <w:bookmarkStart w:name="z70" w:id="57"/>
    <w:p>
      <w:pPr>
        <w:spacing w:after="0"/>
        <w:ind w:left="0"/>
        <w:jc w:val="both"/>
      </w:pPr>
      <w:r>
        <w:rPr>
          <w:rFonts w:ascii="Times New Roman"/>
          <w:b w:val="false"/>
          <w:i w:val="false"/>
          <w:color w:val="000000"/>
          <w:sz w:val="28"/>
        </w:rPr>
        <w:t>
      где Vсут1, Vсут2– объем образования коммунальных отходов на объекте за каждые сутки в определенный сезон;</w:t>
      </w:r>
    </w:p>
    <w:bookmarkEnd w:id="57"/>
    <w:bookmarkStart w:name="z71" w:id="58"/>
    <w:p>
      <w:pPr>
        <w:spacing w:after="0"/>
        <w:ind w:left="0"/>
        <w:jc w:val="both"/>
      </w:pPr>
      <w:r>
        <w:rPr>
          <w:rFonts w:ascii="Times New Roman"/>
          <w:b w:val="false"/>
          <w:i w:val="false"/>
          <w:color w:val="000000"/>
          <w:sz w:val="28"/>
        </w:rPr>
        <w:t>
      6) определение массы коммунальных отходов, образовавшихся на объекте в течение сезонного периода (mсез, кг) производят по формуле:</w:t>
      </w:r>
    </w:p>
    <w:bookmarkEnd w:id="58"/>
    <w:bookmarkStart w:name="z72" w:id="59"/>
    <w:p>
      <w:pPr>
        <w:spacing w:after="0"/>
        <w:ind w:left="0"/>
        <w:jc w:val="both"/>
      </w:pPr>
      <w:r>
        <w:rPr>
          <w:rFonts w:ascii="Times New Roman"/>
          <w:b w:val="false"/>
          <w:i w:val="false"/>
          <w:color w:val="000000"/>
          <w:sz w:val="28"/>
        </w:rPr>
        <w:t>
      mсез= mсут1 + mсут2 +…. + mсут7</w:t>
      </w:r>
    </w:p>
    <w:bookmarkEnd w:id="59"/>
    <w:bookmarkStart w:name="z73" w:id="60"/>
    <w:p>
      <w:pPr>
        <w:spacing w:after="0"/>
        <w:ind w:left="0"/>
        <w:jc w:val="both"/>
      </w:pPr>
      <w:r>
        <w:rPr>
          <w:rFonts w:ascii="Times New Roman"/>
          <w:b w:val="false"/>
          <w:i w:val="false"/>
          <w:color w:val="000000"/>
          <w:sz w:val="28"/>
        </w:rPr>
        <w:t>
      где mсут1, mсут2– масса коммунальных отходов на объекте за сутки в определенный сезон;</w:t>
      </w:r>
    </w:p>
    <w:bookmarkEnd w:id="60"/>
    <w:bookmarkStart w:name="z74" w:id="61"/>
    <w:p>
      <w:pPr>
        <w:spacing w:after="0"/>
        <w:ind w:left="0"/>
        <w:jc w:val="both"/>
      </w:pPr>
      <w:r>
        <w:rPr>
          <w:rFonts w:ascii="Times New Roman"/>
          <w:b w:val="false"/>
          <w:i w:val="false"/>
          <w:color w:val="000000"/>
          <w:sz w:val="28"/>
        </w:rPr>
        <w:t>
      7) определение суточной среднесезонной нормы коммунальных отходов на количество источников образования коммунальных отходов на объекте (расчетная единица) производят по формуле:</w:t>
      </w:r>
    </w:p>
    <w:bookmarkEnd w:id="61"/>
    <w:bookmarkStart w:name="z75" w:id="62"/>
    <w:p>
      <w:pPr>
        <w:spacing w:after="0"/>
        <w:ind w:left="0"/>
        <w:jc w:val="both"/>
      </w:pPr>
      <w:r>
        <w:rPr>
          <w:rFonts w:ascii="Times New Roman"/>
          <w:b w:val="false"/>
          <w:i w:val="false"/>
          <w:color w:val="000000"/>
          <w:sz w:val="28"/>
        </w:rPr>
        <w:t>
      по объему (Vсс, м3):</w:t>
      </w:r>
    </w:p>
    <w:bookmarkEnd w:id="62"/>
    <w:bookmarkStart w:name="z76" w:id="63"/>
    <w:p>
      <w:pPr>
        <w:spacing w:after="0"/>
        <w:ind w:left="0"/>
        <w:jc w:val="both"/>
      </w:pPr>
      <w:r>
        <w:rPr>
          <w:rFonts w:ascii="Times New Roman"/>
          <w:b w:val="false"/>
          <w:i w:val="false"/>
          <w:color w:val="000000"/>
          <w:sz w:val="28"/>
        </w:rPr>
        <w:t>
      Vcc = Vсез/(nxa)</w:t>
      </w:r>
    </w:p>
    <w:bookmarkEnd w:id="63"/>
    <w:bookmarkStart w:name="z77" w:id="64"/>
    <w:p>
      <w:pPr>
        <w:spacing w:after="0"/>
        <w:ind w:left="0"/>
        <w:jc w:val="both"/>
      </w:pPr>
      <w:r>
        <w:rPr>
          <w:rFonts w:ascii="Times New Roman"/>
          <w:b w:val="false"/>
          <w:i w:val="false"/>
          <w:color w:val="000000"/>
          <w:sz w:val="28"/>
        </w:rPr>
        <w:t>
      по массе (mсс, кг):</w:t>
      </w:r>
    </w:p>
    <w:bookmarkEnd w:id="64"/>
    <w:bookmarkStart w:name="z78" w:id="65"/>
    <w:p>
      <w:pPr>
        <w:spacing w:after="0"/>
        <w:ind w:left="0"/>
        <w:jc w:val="both"/>
      </w:pPr>
      <w:r>
        <w:rPr>
          <w:rFonts w:ascii="Times New Roman"/>
          <w:b w:val="false"/>
          <w:i w:val="false"/>
          <w:color w:val="000000"/>
          <w:sz w:val="28"/>
        </w:rPr>
        <w:t>
      mсс = mсез / (nxa)</w:t>
      </w:r>
    </w:p>
    <w:bookmarkEnd w:id="65"/>
    <w:bookmarkStart w:name="z79" w:id="66"/>
    <w:p>
      <w:pPr>
        <w:spacing w:after="0"/>
        <w:ind w:left="0"/>
        <w:jc w:val="both"/>
      </w:pPr>
      <w:r>
        <w:rPr>
          <w:rFonts w:ascii="Times New Roman"/>
          <w:b w:val="false"/>
          <w:i w:val="false"/>
          <w:color w:val="000000"/>
          <w:sz w:val="28"/>
        </w:rPr>
        <w:t>
      где n – количество суток наблюдений в течение сезонного периода; а – количество расчетных единиц;</w:t>
      </w:r>
    </w:p>
    <w:bookmarkEnd w:id="66"/>
    <w:bookmarkStart w:name="z80" w:id="67"/>
    <w:p>
      <w:pPr>
        <w:spacing w:after="0"/>
        <w:ind w:left="0"/>
        <w:jc w:val="both"/>
      </w:pPr>
      <w:r>
        <w:rPr>
          <w:rFonts w:ascii="Times New Roman"/>
          <w:b w:val="false"/>
          <w:i w:val="false"/>
          <w:color w:val="000000"/>
          <w:sz w:val="28"/>
        </w:rPr>
        <w:t>
      8) определение суточной среднегодовой нормы коммунальных отходов на расчетную единицу на объекте производят по формуле:</w:t>
      </w:r>
    </w:p>
    <w:bookmarkEnd w:id="67"/>
    <w:bookmarkStart w:name="z81" w:id="68"/>
    <w:p>
      <w:pPr>
        <w:spacing w:after="0"/>
        <w:ind w:left="0"/>
        <w:jc w:val="both"/>
      </w:pPr>
      <w:r>
        <w:rPr>
          <w:rFonts w:ascii="Times New Roman"/>
          <w:b w:val="false"/>
          <w:i w:val="false"/>
          <w:color w:val="000000"/>
          <w:sz w:val="28"/>
        </w:rPr>
        <w:t>
      по объему (Vсс, м3):</w:t>
      </w:r>
    </w:p>
    <w:bookmarkEnd w:id="68"/>
    <w:bookmarkStart w:name="z82" w:id="69"/>
    <w:p>
      <w:pPr>
        <w:spacing w:after="0"/>
        <w:ind w:left="0"/>
        <w:jc w:val="both"/>
      </w:pPr>
      <w:r>
        <w:rPr>
          <w:rFonts w:ascii="Times New Roman"/>
          <w:b w:val="false"/>
          <w:i w:val="false"/>
          <w:color w:val="000000"/>
          <w:sz w:val="28"/>
        </w:rPr>
        <w:t>
      Vссг = (Vзсс + Vвсс + Vлсс + Vосс)/n</w:t>
      </w:r>
    </w:p>
    <w:bookmarkEnd w:id="69"/>
    <w:bookmarkStart w:name="z83" w:id="70"/>
    <w:p>
      <w:pPr>
        <w:spacing w:after="0"/>
        <w:ind w:left="0"/>
        <w:jc w:val="both"/>
      </w:pPr>
      <w:r>
        <w:rPr>
          <w:rFonts w:ascii="Times New Roman"/>
          <w:b w:val="false"/>
          <w:i w:val="false"/>
          <w:color w:val="000000"/>
          <w:sz w:val="28"/>
        </w:rPr>
        <w:t>
      по массе (mсс, кг):</w:t>
      </w:r>
    </w:p>
    <w:bookmarkEnd w:id="70"/>
    <w:bookmarkStart w:name="z84" w:id="71"/>
    <w:p>
      <w:pPr>
        <w:spacing w:after="0"/>
        <w:ind w:left="0"/>
        <w:jc w:val="both"/>
      </w:pPr>
      <w:r>
        <w:rPr>
          <w:rFonts w:ascii="Times New Roman"/>
          <w:b w:val="false"/>
          <w:i w:val="false"/>
          <w:color w:val="000000"/>
          <w:sz w:val="28"/>
        </w:rPr>
        <w:t>
      mссг = (mзсс + mвсс + mлсс + mосс)/n,</w:t>
      </w:r>
    </w:p>
    <w:bookmarkEnd w:id="71"/>
    <w:bookmarkStart w:name="z85" w:id="72"/>
    <w:p>
      <w:pPr>
        <w:spacing w:after="0"/>
        <w:ind w:left="0"/>
        <w:jc w:val="both"/>
      </w:pPr>
      <w:r>
        <w:rPr>
          <w:rFonts w:ascii="Times New Roman"/>
          <w:b w:val="false"/>
          <w:i w:val="false"/>
          <w:color w:val="000000"/>
          <w:sz w:val="28"/>
        </w:rPr>
        <w:t>
      где верхние индексы "з", "в", "л", "о" – обозначают суточный среднесезонный норматив образования отходов на расчетную единицу зимой –"з", весной –"в", летом –"л", осенью –"о" соответственно;</w:t>
      </w:r>
    </w:p>
    <w:bookmarkEnd w:id="72"/>
    <w:bookmarkStart w:name="z86" w:id="73"/>
    <w:p>
      <w:pPr>
        <w:spacing w:after="0"/>
        <w:ind w:left="0"/>
        <w:jc w:val="both"/>
      </w:pPr>
      <w:r>
        <w:rPr>
          <w:rFonts w:ascii="Times New Roman"/>
          <w:b w:val="false"/>
          <w:i w:val="false"/>
          <w:color w:val="000000"/>
          <w:sz w:val="28"/>
        </w:rPr>
        <w:t>
      n – число сезонов образования отходов (n = 4);</w:t>
      </w:r>
    </w:p>
    <w:bookmarkEnd w:id="73"/>
    <w:bookmarkStart w:name="z87" w:id="74"/>
    <w:p>
      <w:pPr>
        <w:spacing w:after="0"/>
        <w:ind w:left="0"/>
        <w:jc w:val="both"/>
      </w:pPr>
      <w:r>
        <w:rPr>
          <w:rFonts w:ascii="Times New Roman"/>
          <w:b w:val="false"/>
          <w:i w:val="false"/>
          <w:color w:val="000000"/>
          <w:sz w:val="28"/>
        </w:rPr>
        <w:t>
      9) определение годовой нормы образования и накопления коммунальных отходов на расчетную единицу на объекте производят по формуле:</w:t>
      </w:r>
    </w:p>
    <w:bookmarkEnd w:id="74"/>
    <w:bookmarkStart w:name="z88" w:id="75"/>
    <w:p>
      <w:pPr>
        <w:spacing w:after="0"/>
        <w:ind w:left="0"/>
        <w:jc w:val="both"/>
      </w:pPr>
      <w:r>
        <w:rPr>
          <w:rFonts w:ascii="Times New Roman"/>
          <w:b w:val="false"/>
          <w:i w:val="false"/>
          <w:color w:val="000000"/>
          <w:sz w:val="28"/>
        </w:rPr>
        <w:t>
      по объему (Vг, м3):</w:t>
      </w:r>
    </w:p>
    <w:bookmarkEnd w:id="75"/>
    <w:bookmarkStart w:name="z89" w:id="76"/>
    <w:p>
      <w:pPr>
        <w:spacing w:after="0"/>
        <w:ind w:left="0"/>
        <w:jc w:val="both"/>
      </w:pPr>
      <w:r>
        <w:rPr>
          <w:rFonts w:ascii="Times New Roman"/>
          <w:b w:val="false"/>
          <w:i w:val="false"/>
          <w:color w:val="000000"/>
          <w:sz w:val="28"/>
        </w:rPr>
        <w:t>
      Vг = Vссг x nд,</w:t>
      </w:r>
    </w:p>
    <w:bookmarkEnd w:id="76"/>
    <w:bookmarkStart w:name="z90" w:id="77"/>
    <w:p>
      <w:pPr>
        <w:spacing w:after="0"/>
        <w:ind w:left="0"/>
        <w:jc w:val="both"/>
      </w:pPr>
      <w:r>
        <w:rPr>
          <w:rFonts w:ascii="Times New Roman"/>
          <w:b w:val="false"/>
          <w:i w:val="false"/>
          <w:color w:val="000000"/>
          <w:sz w:val="28"/>
        </w:rPr>
        <w:t>
      по массе (mг, кг):</w:t>
      </w:r>
    </w:p>
    <w:bookmarkEnd w:id="77"/>
    <w:bookmarkStart w:name="z91" w:id="78"/>
    <w:p>
      <w:pPr>
        <w:spacing w:after="0"/>
        <w:ind w:left="0"/>
        <w:jc w:val="both"/>
      </w:pPr>
      <w:r>
        <w:rPr>
          <w:rFonts w:ascii="Times New Roman"/>
          <w:b w:val="false"/>
          <w:i w:val="false"/>
          <w:color w:val="000000"/>
          <w:sz w:val="28"/>
        </w:rPr>
        <w:t>
      mг = mссг x nд,</w:t>
      </w:r>
    </w:p>
    <w:bookmarkEnd w:id="78"/>
    <w:bookmarkStart w:name="z92" w:id="79"/>
    <w:p>
      <w:pPr>
        <w:spacing w:after="0"/>
        <w:ind w:left="0"/>
        <w:jc w:val="both"/>
      </w:pPr>
      <w:r>
        <w:rPr>
          <w:rFonts w:ascii="Times New Roman"/>
          <w:b w:val="false"/>
          <w:i w:val="false"/>
          <w:color w:val="000000"/>
          <w:sz w:val="28"/>
        </w:rPr>
        <w:t>
      где nд - число дней в году;</w:t>
      </w:r>
    </w:p>
    <w:bookmarkEnd w:id="79"/>
    <w:bookmarkStart w:name="z93" w:id="80"/>
    <w:p>
      <w:pPr>
        <w:spacing w:after="0"/>
        <w:ind w:left="0"/>
        <w:jc w:val="both"/>
      </w:pPr>
      <w:r>
        <w:rPr>
          <w:rFonts w:ascii="Times New Roman"/>
          <w:b w:val="false"/>
          <w:i w:val="false"/>
          <w:color w:val="000000"/>
          <w:sz w:val="28"/>
        </w:rPr>
        <w:t>
      22. Дополнительно, для определения средней плотности коммунальных отходов, коэффициента сезонной и суточной сезонной неравномерности образования и накопления коммунальных отходов проводится следующий расчет:</w:t>
      </w:r>
    </w:p>
    <w:bookmarkEnd w:id="80"/>
    <w:bookmarkStart w:name="z94" w:id="81"/>
    <w:p>
      <w:pPr>
        <w:spacing w:after="0"/>
        <w:ind w:left="0"/>
        <w:jc w:val="both"/>
      </w:pPr>
      <w:r>
        <w:rPr>
          <w:rFonts w:ascii="Times New Roman"/>
          <w:b w:val="false"/>
          <w:i w:val="false"/>
          <w:color w:val="000000"/>
          <w:sz w:val="28"/>
        </w:rPr>
        <w:t>
      1) определение средней плотности коммунальных отходов (ср, кг/м3) производят по формуле:</w:t>
      </w:r>
    </w:p>
    <w:bookmarkEnd w:id="81"/>
    <w:bookmarkStart w:name="z95" w:id="82"/>
    <w:p>
      <w:pPr>
        <w:spacing w:after="0"/>
        <w:ind w:left="0"/>
        <w:jc w:val="both"/>
      </w:pPr>
      <w:r>
        <w:rPr>
          <w:rFonts w:ascii="Times New Roman"/>
          <w:b w:val="false"/>
          <w:i w:val="false"/>
          <w:color w:val="000000"/>
          <w:sz w:val="28"/>
        </w:rPr>
        <w:t>
      ср = m/V,</w:t>
      </w:r>
    </w:p>
    <w:bookmarkEnd w:id="82"/>
    <w:bookmarkStart w:name="z96" w:id="83"/>
    <w:p>
      <w:pPr>
        <w:spacing w:after="0"/>
        <w:ind w:left="0"/>
        <w:jc w:val="both"/>
      </w:pPr>
      <w:r>
        <w:rPr>
          <w:rFonts w:ascii="Times New Roman"/>
          <w:b w:val="false"/>
          <w:i w:val="false"/>
          <w:color w:val="000000"/>
          <w:sz w:val="28"/>
        </w:rPr>
        <w:t>
      где m и V – годовые или среднесезонные нормативы образования и накопления отходов соответственно по массе и объему на расчетную единицу;</w:t>
      </w:r>
    </w:p>
    <w:bookmarkEnd w:id="83"/>
    <w:bookmarkStart w:name="z97" w:id="84"/>
    <w:p>
      <w:pPr>
        <w:spacing w:after="0"/>
        <w:ind w:left="0"/>
        <w:jc w:val="both"/>
      </w:pPr>
      <w:r>
        <w:rPr>
          <w:rFonts w:ascii="Times New Roman"/>
          <w:b w:val="false"/>
          <w:i w:val="false"/>
          <w:color w:val="000000"/>
          <w:sz w:val="28"/>
        </w:rPr>
        <w:t>
      2) определение коэффициента сезонной неравномерности образования и накопления коммунальных отходов (kн) производят по формуле:</w:t>
      </w:r>
    </w:p>
    <w:bookmarkEnd w:id="84"/>
    <w:bookmarkStart w:name="z98" w:id="85"/>
    <w:p>
      <w:pPr>
        <w:spacing w:after="0"/>
        <w:ind w:left="0"/>
        <w:jc w:val="both"/>
      </w:pPr>
      <w:r>
        <w:rPr>
          <w:rFonts w:ascii="Times New Roman"/>
          <w:b w:val="false"/>
          <w:i w:val="false"/>
          <w:color w:val="000000"/>
          <w:sz w:val="28"/>
        </w:rPr>
        <w:t>
      по объему:</w:t>
      </w:r>
    </w:p>
    <w:bookmarkEnd w:id="85"/>
    <w:bookmarkStart w:name="z99" w:id="86"/>
    <w:p>
      <w:pPr>
        <w:spacing w:after="0"/>
        <w:ind w:left="0"/>
        <w:jc w:val="both"/>
      </w:pPr>
      <w:r>
        <w:rPr>
          <w:rFonts w:ascii="Times New Roman"/>
          <w:b w:val="false"/>
          <w:i w:val="false"/>
          <w:color w:val="000000"/>
          <w:sz w:val="28"/>
        </w:rPr>
        <w:t>
      kн = Vсс/Vг</w:t>
      </w:r>
    </w:p>
    <w:bookmarkEnd w:id="86"/>
    <w:bookmarkStart w:name="z100" w:id="87"/>
    <w:p>
      <w:pPr>
        <w:spacing w:after="0"/>
        <w:ind w:left="0"/>
        <w:jc w:val="both"/>
      </w:pPr>
      <w:r>
        <w:rPr>
          <w:rFonts w:ascii="Times New Roman"/>
          <w:b w:val="false"/>
          <w:i w:val="false"/>
          <w:color w:val="000000"/>
          <w:sz w:val="28"/>
        </w:rPr>
        <w:t>
      по массе:</w:t>
      </w:r>
    </w:p>
    <w:bookmarkEnd w:id="87"/>
    <w:bookmarkStart w:name="z101" w:id="88"/>
    <w:p>
      <w:pPr>
        <w:spacing w:after="0"/>
        <w:ind w:left="0"/>
        <w:jc w:val="both"/>
      </w:pPr>
      <w:r>
        <w:rPr>
          <w:rFonts w:ascii="Times New Roman"/>
          <w:b w:val="false"/>
          <w:i w:val="false"/>
          <w:color w:val="000000"/>
          <w:sz w:val="28"/>
        </w:rPr>
        <w:t>
      kн = mсс/mг</w:t>
      </w:r>
    </w:p>
    <w:bookmarkEnd w:id="88"/>
    <w:bookmarkStart w:name="z102" w:id="89"/>
    <w:p>
      <w:pPr>
        <w:spacing w:after="0"/>
        <w:ind w:left="0"/>
        <w:jc w:val="both"/>
      </w:pPr>
      <w:r>
        <w:rPr>
          <w:rFonts w:ascii="Times New Roman"/>
          <w:b w:val="false"/>
          <w:i w:val="false"/>
          <w:color w:val="000000"/>
          <w:sz w:val="28"/>
        </w:rPr>
        <w:t>
      3) определение коэффициента суточной сезонной неравномерности образования и накопления коммунальных отходов производят по формуле:</w:t>
      </w:r>
    </w:p>
    <w:bookmarkEnd w:id="89"/>
    <w:bookmarkStart w:name="z103" w:id="90"/>
    <w:p>
      <w:pPr>
        <w:spacing w:after="0"/>
        <w:ind w:left="0"/>
        <w:jc w:val="both"/>
      </w:pPr>
      <w:r>
        <w:rPr>
          <w:rFonts w:ascii="Times New Roman"/>
          <w:b w:val="false"/>
          <w:i w:val="false"/>
          <w:color w:val="000000"/>
          <w:sz w:val="28"/>
        </w:rPr>
        <w:t>
      по объему:</w:t>
      </w:r>
    </w:p>
    <w:bookmarkEnd w:id="90"/>
    <w:bookmarkStart w:name="z104" w:id="91"/>
    <w:p>
      <w:pPr>
        <w:spacing w:after="0"/>
        <w:ind w:left="0"/>
        <w:jc w:val="both"/>
      </w:pPr>
      <w:r>
        <w:rPr>
          <w:rFonts w:ascii="Times New Roman"/>
          <w:b w:val="false"/>
          <w:i w:val="false"/>
          <w:color w:val="000000"/>
          <w:sz w:val="28"/>
        </w:rPr>
        <w:t>
      kсн = Vmax.сут/Vсс,</w:t>
      </w:r>
    </w:p>
    <w:bookmarkEnd w:id="91"/>
    <w:bookmarkStart w:name="z105" w:id="92"/>
    <w:p>
      <w:pPr>
        <w:spacing w:after="0"/>
        <w:ind w:left="0"/>
        <w:jc w:val="both"/>
      </w:pPr>
      <w:r>
        <w:rPr>
          <w:rFonts w:ascii="Times New Roman"/>
          <w:b w:val="false"/>
          <w:i w:val="false"/>
          <w:color w:val="000000"/>
          <w:sz w:val="28"/>
        </w:rPr>
        <w:t>
      где Vmax.сут– максимальный суточный объем образования и накопления коммунальных отходов на объекте в сезон, м3.</w:t>
      </w:r>
    </w:p>
    <w:bookmarkEnd w:id="92"/>
    <w:bookmarkStart w:name="z106" w:id="93"/>
    <w:p>
      <w:pPr>
        <w:spacing w:after="0"/>
        <w:ind w:left="0"/>
        <w:jc w:val="both"/>
      </w:pPr>
      <w:r>
        <w:rPr>
          <w:rFonts w:ascii="Times New Roman"/>
          <w:b w:val="false"/>
          <w:i w:val="false"/>
          <w:color w:val="000000"/>
          <w:sz w:val="28"/>
        </w:rPr>
        <w:t>
      по массе:</w:t>
      </w:r>
    </w:p>
    <w:bookmarkEnd w:id="93"/>
    <w:bookmarkStart w:name="z107" w:id="94"/>
    <w:p>
      <w:pPr>
        <w:spacing w:after="0"/>
        <w:ind w:left="0"/>
        <w:jc w:val="both"/>
      </w:pPr>
      <w:r>
        <w:rPr>
          <w:rFonts w:ascii="Times New Roman"/>
          <w:b w:val="false"/>
          <w:i w:val="false"/>
          <w:color w:val="000000"/>
          <w:sz w:val="28"/>
        </w:rPr>
        <w:t>
      kсн = mmax.сут/mсс,</w:t>
      </w:r>
    </w:p>
    <w:bookmarkEnd w:id="94"/>
    <w:bookmarkStart w:name="z108" w:id="95"/>
    <w:p>
      <w:pPr>
        <w:spacing w:after="0"/>
        <w:ind w:left="0"/>
        <w:jc w:val="both"/>
      </w:pPr>
      <w:r>
        <w:rPr>
          <w:rFonts w:ascii="Times New Roman"/>
          <w:b w:val="false"/>
          <w:i w:val="false"/>
          <w:color w:val="000000"/>
          <w:sz w:val="28"/>
        </w:rPr>
        <w:t>
      где mmax.сут – максимальная суточная масса образования и накопления коммунальных отходов на объекте в сезон, кг.</w:t>
      </w:r>
    </w:p>
    <w:bookmarkEnd w:id="95"/>
    <w:bookmarkStart w:name="z109" w:id="96"/>
    <w:p>
      <w:pPr>
        <w:spacing w:after="0"/>
        <w:ind w:left="0"/>
        <w:jc w:val="both"/>
      </w:pPr>
      <w:r>
        <w:rPr>
          <w:rFonts w:ascii="Times New Roman"/>
          <w:b w:val="false"/>
          <w:i w:val="false"/>
          <w:color w:val="000000"/>
          <w:sz w:val="28"/>
        </w:rPr>
        <w:t>
      23. Для проведения сравнения фактического и расчетного годового объема, установленные годовые нормы образования и накопления коммунальных отходов на одну расчетную единицу объекта умножаются на количество расчетных единиц. Полученный расчетный годовой объем образования коммунальных отходов не должен отличаться от фактического их накопления от того же объекта за год более чем на пять процентов. При расхождении расчетных и фактических данных более чем на пять процентов, дифференцированные нормативы образования коммунальных отходов корректируются по основным объектам их образования до результата с требуемой погрешностью.</w:t>
      </w:r>
    </w:p>
    <w:bookmarkEnd w:id="9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