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3906" w14:textId="66a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августа 2023 года № 5-3/1. Отменено решением Кокпектинского районного маслихата области Абай от 15 октября 2025 года № 32-5/7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Кокпектинского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32-5/7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5-3/1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 (далее – служащие корпуса "Б").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E-2;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кадровой службой,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Кадровая служба обеспечивает ознакомление оцениваемого служащего с результатами оценки в течение двух рабочих дней со дня ее завершения.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Кадровая служба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кадровой службы и участникам калибровочных сессий.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кадровой службой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кадровая служба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кадровая служба,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кадровой службой.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кадровая служба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кадровой службой.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кадровой службой, для каждого оцениваемого лица.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Кадровая служба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организовывает деятельность калибровочной сессии.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работник аппарата маслихата.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Кадровая служба предоставляет на заседание Комиссии следующие документы: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