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b433" w14:textId="dcab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