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1482" w14:textId="70f1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22-387/VII "О бюджете Каракольского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6-135/VIII.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22-387/VІI "О бюджете Каракольского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Каракольского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51 062,0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42 014,0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51 105,5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43,5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6-135/VIII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22-387/VII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даму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43, 5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