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b974" w14:textId="0beb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22-382/VII "О бюджете Коктерекского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октября 2023 года № 6-132/VIII.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22-382/VІI "О бюджете Коктерекского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47 187,0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44 358,0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47 532,5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345,5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№6-132/VIII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22-382/VII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