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1ebe" w14:textId="c3e1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22-374/VII "О бюджете Бестерекского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6-129/VIII.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22-374/VII "О бюджете Бестерекского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48 402,0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9 281,0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–38 719,0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49 510,0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1 108,0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6-129/VIII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