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958d" w14:textId="ad89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22-382/VII "О бюджете Коктерекского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2-52/VIII.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22-382/VІI "О бюджете Коктерекского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44 914,0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42 305,0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45 259 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345,5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22-382/VII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