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7d30" w14:textId="a0c7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22-375/VII "О бюджете Егинсуского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2-45/VIII.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22-375/VІI "О бюджете Егинсуского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Егинсуского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54 977,0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51 085,0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55 939,1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-962,1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962,1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22-375/VII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изьятия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