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eef6" w14:textId="a76e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21 декабря 2022 года № 25-2-VII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31 октября 2023 года № 9-2-VIII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районном бюджете на 2023-2025 годы" от 21 декабря 2022 года № 25-2-VII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4909324,8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2345227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38172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7302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2518623,8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5106042,9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11320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67275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55955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- 208038,1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208038,1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67275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55955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196718,1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2023 год в сумме 47813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2023 год целевые текущие трансферты из областного бюджета в сумме 2037237,4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Предусмотреть в районном бюджете на 2023 год целевые трансферты на развитие из областного бюджета в сумме 42540,7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 же содержажащимися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 же содержажащимися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