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005c" w14:textId="ced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Бородулихинского районного маслихата от 21 декабря 2022 года № 25-2-VII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апреля 2023 года № 2-6-VIII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5135062,8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2378499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6000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2744361,8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5331780,9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11320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55955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- 208038,1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208038,1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67275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55955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196718,1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исполнению на 2023 год нормативы распределения доходов в бюджет района по социальному налогу 39,8%, индивидуальному подоходному налогу с доходов, облагаемых у источника выплаты 37,6%,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2023 год целевые трансферты на развитие из республиканского бюджета и Национального фонда Республики Казахстан в сумме 233777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2023 год целевые текущие трансферты из республиканского бюджета и Национального фонда Республики Казахстан в сумме 192000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из областного бюджета в сумме 2259986 тысяч тенге.";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районном бюджете на 2023 год целевые трансферты на развитие из областного бюджета в сумме 45530,1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25-2-VII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