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4bdb" w14:textId="5cb4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30 декабря 2022 года № 14/6-VII "О бюджете Кумкольского сельского округа района Ақсуат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23 мая 2023 года № 4/6-VIII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Кумкольского сельского округа района Ақсуат на 2023 -2025 годы" от 30 декабря 2022 года № 14/6-VII (зарегистрировано в Реестре государственной регистрации нормативных правовых актов под № 177783)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Кумкольского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56 623,5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52 503,5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57 364,4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-740,9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Кумкольского сельского округа района Ақсуат на 2023 год предусмотрены целевые текущие трансферты из районного бюджета в сумме 17 661,5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Используемые остатки бюджетных средств 740,9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