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936d" w14:textId="8e7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28 декабря 2022 года № 26/162-VII "О бюджете города Курчатов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сентября 2023 года № 10/55-VIII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2023-2025 годы" от 28 декабря 2022 года № 26/162-VII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2 656 878,8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1 773 309,0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21 121,0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10 263,0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852 185,8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2 970 165,1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-18 890,0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18 890,0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-294 396,3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294 396,3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18 890,0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313 286,3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городском бюджете на 2023 год целевые текущие трансферты из областного бюджета в сумме 309 673,8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2023 год целевые трансферты на развитие из областного бюджета в сумме 20 000,0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10/55-VIII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